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030" w:rsidRPr="00961D0F" w:rsidRDefault="0039337E" w:rsidP="009E04C7">
      <w:pPr>
        <w:spacing w:after="0" w:line="240" w:lineRule="auto"/>
        <w:ind w:left="284" w:right="49"/>
        <w:jc w:val="center"/>
        <w:rPr>
          <w:rFonts w:ascii="Arial" w:eastAsia="Times New Roman" w:hAnsi="Arial" w:cs="Arial"/>
          <w:b/>
          <w:sz w:val="20"/>
          <w:szCs w:val="20"/>
        </w:rPr>
      </w:pPr>
      <w:r>
        <w:rPr>
          <w:rFonts w:ascii="Arial" w:hAnsi="Arial" w:cs="Arial"/>
          <w:b/>
          <w:sz w:val="20"/>
          <w:szCs w:val="20"/>
          <w:lang w:val="es-MX"/>
        </w:rPr>
        <w:t>ANEXO</w:t>
      </w:r>
      <w:r w:rsidRPr="00E317C4">
        <w:rPr>
          <w:rFonts w:ascii="Arial" w:hAnsi="Arial" w:cs="Arial"/>
          <w:b/>
          <w:sz w:val="20"/>
          <w:szCs w:val="20"/>
          <w:lang w:val="es-MX"/>
        </w:rPr>
        <w:t xml:space="preserve"> </w:t>
      </w:r>
      <w:r>
        <w:rPr>
          <w:rFonts w:ascii="Arial" w:hAnsi="Arial" w:cs="Arial"/>
          <w:b/>
          <w:sz w:val="20"/>
          <w:szCs w:val="20"/>
          <w:lang w:val="es-MX"/>
        </w:rPr>
        <w:t>8</w:t>
      </w:r>
      <w:r w:rsidR="003F0DA5" w:rsidRPr="00961D0F">
        <w:rPr>
          <w:rFonts w:ascii="Arial" w:eastAsia="Times New Roman" w:hAnsi="Arial" w:cs="Arial"/>
          <w:b/>
          <w:sz w:val="20"/>
          <w:szCs w:val="20"/>
        </w:rPr>
        <w:t>: MICRO INVERSIONES</w:t>
      </w:r>
    </w:p>
    <w:p w:rsidR="00CE6748" w:rsidRPr="00961D0F" w:rsidRDefault="00CE6748" w:rsidP="00CE6748">
      <w:pPr>
        <w:spacing w:after="0" w:line="240" w:lineRule="auto"/>
        <w:ind w:left="426" w:right="-1227"/>
        <w:jc w:val="both"/>
        <w:rPr>
          <w:rFonts w:ascii="Arial" w:eastAsia="Times New Roman" w:hAnsi="Arial" w:cs="Arial"/>
          <w:sz w:val="20"/>
          <w:szCs w:val="20"/>
        </w:rPr>
      </w:pPr>
    </w:p>
    <w:p w:rsidR="00CE6748" w:rsidRPr="00961D0F" w:rsidRDefault="00CE6748" w:rsidP="00CE6748">
      <w:pPr>
        <w:spacing w:after="0" w:line="240" w:lineRule="auto"/>
        <w:ind w:left="426" w:right="-1227"/>
        <w:jc w:val="both"/>
        <w:rPr>
          <w:rFonts w:ascii="Arial" w:eastAsia="Times New Roman" w:hAnsi="Arial" w:cs="Arial"/>
          <w:sz w:val="20"/>
          <w:szCs w:val="20"/>
        </w:rPr>
      </w:pPr>
    </w:p>
    <w:p w:rsidR="00A526AC" w:rsidRPr="00490D7A" w:rsidRDefault="00A526AC" w:rsidP="00A526AC">
      <w:pPr>
        <w:pStyle w:val="Prrafodelista"/>
        <w:numPr>
          <w:ilvl w:val="0"/>
          <w:numId w:val="30"/>
        </w:numPr>
        <w:jc w:val="both"/>
        <w:rPr>
          <w:rFonts w:ascii="Arial" w:hAnsi="Arial" w:cs="Arial"/>
          <w:sz w:val="20"/>
          <w:szCs w:val="20"/>
          <w:lang w:val="es-MX"/>
        </w:rPr>
      </w:pPr>
      <w:r w:rsidRPr="00490D7A">
        <w:rPr>
          <w:rFonts w:ascii="Arial" w:hAnsi="Arial" w:cs="Arial"/>
          <w:b/>
          <w:sz w:val="20"/>
          <w:szCs w:val="20"/>
          <w:lang w:val="es-MX"/>
        </w:rPr>
        <w:t>DEFINICIONES</w:t>
      </w:r>
    </w:p>
    <w:p w:rsidR="00F5136A" w:rsidRPr="00F5136A" w:rsidRDefault="00F5136A" w:rsidP="00F5136A">
      <w:pPr>
        <w:jc w:val="both"/>
        <w:rPr>
          <w:rFonts w:ascii="Arial" w:hAnsi="Arial" w:cs="Arial"/>
          <w:sz w:val="20"/>
          <w:szCs w:val="20"/>
          <w:lang w:val="es-MX"/>
        </w:rPr>
      </w:pPr>
      <w:r w:rsidRPr="00F5136A">
        <w:rPr>
          <w:rFonts w:ascii="Arial" w:hAnsi="Arial" w:cs="Arial"/>
          <w:b/>
          <w:sz w:val="20"/>
          <w:szCs w:val="20"/>
        </w:rPr>
        <w:t>Activo fijo:</w:t>
      </w:r>
      <w:r w:rsidRPr="00F5136A">
        <w:rPr>
          <w:rFonts w:ascii="Arial" w:hAnsi="Arial" w:cs="Arial"/>
          <w:sz w:val="20"/>
          <w:szCs w:val="20"/>
        </w:rPr>
        <w:t> elementos tangibles de propiedad, planta y equipo que posee una empresa para la producción o suministro de bienes y servicios, del cual la empresa espera obtener beneficio económico futuros y cuyo costo puede medirse con fiabilidad.</w:t>
      </w:r>
    </w:p>
    <w:p w:rsidR="00A526AC" w:rsidRPr="000F4DCB" w:rsidRDefault="00A526AC" w:rsidP="00A526AC">
      <w:pPr>
        <w:jc w:val="both"/>
        <w:rPr>
          <w:rFonts w:ascii="Arial" w:hAnsi="Arial" w:cs="Arial"/>
          <w:sz w:val="20"/>
          <w:szCs w:val="20"/>
          <w:lang w:val="es-MX"/>
        </w:rPr>
      </w:pPr>
      <w:r w:rsidRPr="00490D7A">
        <w:rPr>
          <w:rFonts w:ascii="Arial" w:hAnsi="Arial" w:cs="Arial"/>
          <w:b/>
          <w:sz w:val="20"/>
          <w:szCs w:val="20"/>
          <w:lang w:val="es-MX"/>
        </w:rPr>
        <w:t>Adiciones:</w:t>
      </w:r>
      <w:r w:rsidRPr="00490D7A">
        <w:rPr>
          <w:rFonts w:ascii="Arial" w:hAnsi="Arial" w:cs="Arial"/>
          <w:sz w:val="20"/>
          <w:szCs w:val="20"/>
          <w:lang w:val="es-MX"/>
        </w:rPr>
        <w:t xml:space="preserve"> se refieren a los activos de los proyectos ejecutados o en construcción que se encuentren útiles, utilizables y que serán capitalizados durante el o los periodos para el cual se solicita el ajuste tarifario, de conformidad con el avance proyectado de cada uno</w:t>
      </w:r>
      <w:r w:rsidRPr="00DD0C2F">
        <w:rPr>
          <w:rFonts w:ascii="Arial" w:hAnsi="Arial" w:cs="Arial"/>
          <w:sz w:val="20"/>
          <w:szCs w:val="20"/>
          <w:lang w:val="es-MX"/>
        </w:rPr>
        <w:t>.</w:t>
      </w:r>
    </w:p>
    <w:p w:rsidR="00A526AC" w:rsidRPr="00490D7A" w:rsidRDefault="00A526AC" w:rsidP="00A526AC">
      <w:pPr>
        <w:jc w:val="both"/>
        <w:rPr>
          <w:rFonts w:ascii="Arial" w:hAnsi="Arial" w:cs="Arial"/>
          <w:sz w:val="20"/>
          <w:szCs w:val="20"/>
        </w:rPr>
      </w:pPr>
      <w:r w:rsidRPr="00E317C4">
        <w:rPr>
          <w:rFonts w:ascii="Arial" w:hAnsi="Arial" w:cs="Arial"/>
          <w:b/>
          <w:sz w:val="20"/>
          <w:szCs w:val="20"/>
          <w:lang w:val="es-MX"/>
        </w:rPr>
        <w:t xml:space="preserve">Estructura de costos: </w:t>
      </w:r>
      <w:r w:rsidRPr="00E317C4">
        <w:rPr>
          <w:rFonts w:ascii="Arial" w:hAnsi="Arial" w:cs="Arial"/>
          <w:sz w:val="20"/>
          <w:szCs w:val="20"/>
          <w:lang w:val="es-MX"/>
        </w:rPr>
        <w:t xml:space="preserve">corresponde al registro de costos acumulados del proyecto </w:t>
      </w:r>
      <w:r>
        <w:rPr>
          <w:rFonts w:ascii="Arial" w:hAnsi="Arial" w:cs="Arial"/>
          <w:sz w:val="20"/>
          <w:szCs w:val="20"/>
          <w:lang w:val="es-MX"/>
        </w:rPr>
        <w:t>(costo de mano de obra, costo de materiales y equipo, costos ambientales, costos indirectos y el costo total)</w:t>
      </w:r>
      <w:r w:rsidRPr="00E317C4">
        <w:rPr>
          <w:rFonts w:ascii="Arial" w:hAnsi="Arial" w:cs="Arial"/>
          <w:sz w:val="20"/>
          <w:szCs w:val="20"/>
          <w:lang w:val="es-MX"/>
        </w:rPr>
        <w:t>, según la fecha de corte más cercana a la fecha de entrega de la información, según la</w:t>
      </w:r>
      <w:r>
        <w:rPr>
          <w:rFonts w:ascii="Arial" w:hAnsi="Arial" w:cs="Arial"/>
          <w:sz w:val="20"/>
          <w:szCs w:val="20"/>
          <w:lang w:val="es-MX"/>
        </w:rPr>
        <w:t xml:space="preserve"> descripción del componente de activo y su</w:t>
      </w:r>
      <w:r w:rsidRPr="00E317C4">
        <w:rPr>
          <w:rFonts w:ascii="Arial" w:hAnsi="Arial" w:cs="Arial"/>
          <w:sz w:val="20"/>
          <w:szCs w:val="20"/>
          <w:lang w:val="es-MX"/>
        </w:rPr>
        <w:t xml:space="preserve"> clasificación</w:t>
      </w:r>
      <w:r>
        <w:rPr>
          <w:rFonts w:ascii="Arial" w:hAnsi="Arial" w:cs="Arial"/>
          <w:sz w:val="20"/>
          <w:szCs w:val="20"/>
          <w:lang w:val="es-MX"/>
        </w:rPr>
        <w:t>,</w:t>
      </w:r>
      <w:r w:rsidRPr="00E317C4">
        <w:rPr>
          <w:rFonts w:ascii="Arial" w:hAnsi="Arial" w:cs="Arial"/>
          <w:sz w:val="20"/>
          <w:szCs w:val="20"/>
          <w:lang w:val="es-MX"/>
        </w:rPr>
        <w:t xml:space="preserve"> </w:t>
      </w:r>
      <w:r>
        <w:rPr>
          <w:rFonts w:ascii="Arial" w:hAnsi="Arial" w:cs="Arial"/>
          <w:sz w:val="20"/>
          <w:szCs w:val="20"/>
          <w:lang w:val="es-MX"/>
        </w:rPr>
        <w:t xml:space="preserve">originalmente las empresas utilizarán su propio plan de cuentas, pero una vez la </w:t>
      </w:r>
      <w:r w:rsidRPr="00E317C4">
        <w:rPr>
          <w:rFonts w:ascii="Arial" w:hAnsi="Arial" w:cs="Arial"/>
          <w:sz w:val="20"/>
          <w:szCs w:val="20"/>
          <w:lang w:val="es-MX"/>
        </w:rPr>
        <w:t xml:space="preserve">ARESEP </w:t>
      </w:r>
      <w:r>
        <w:rPr>
          <w:rFonts w:ascii="Arial" w:hAnsi="Arial" w:cs="Arial"/>
          <w:sz w:val="20"/>
          <w:szCs w:val="20"/>
          <w:lang w:val="es-MX"/>
        </w:rPr>
        <w:t xml:space="preserve">establezca un plan de cuentas regulatorio la empresas deberá utilizar dicha clasificación. </w:t>
      </w:r>
    </w:p>
    <w:p w:rsidR="0031739C" w:rsidRDefault="0031739C" w:rsidP="0031739C">
      <w:pPr>
        <w:spacing w:after="0" w:line="240" w:lineRule="auto"/>
        <w:jc w:val="both"/>
        <w:rPr>
          <w:rFonts w:ascii="Arial" w:hAnsi="Arial" w:cs="Arial"/>
          <w:sz w:val="20"/>
          <w:szCs w:val="20"/>
          <w:lang w:val="es-MX"/>
        </w:rPr>
      </w:pPr>
      <w:r>
        <w:rPr>
          <w:rFonts w:ascii="Arial" w:hAnsi="Arial" w:cs="Arial"/>
          <w:b/>
          <w:sz w:val="20"/>
          <w:szCs w:val="20"/>
          <w:lang w:val="es-MX"/>
        </w:rPr>
        <w:t>Micro inversiones:</w:t>
      </w:r>
      <w:r>
        <w:rPr>
          <w:rFonts w:ascii="Arial" w:eastAsia="Times New Roman" w:hAnsi="Arial" w:cs="Arial"/>
          <w:sz w:val="20"/>
          <w:szCs w:val="20"/>
        </w:rPr>
        <w:t xml:space="preserve"> </w:t>
      </w:r>
      <w:r w:rsidRPr="0031739C">
        <w:rPr>
          <w:rFonts w:ascii="Arial" w:hAnsi="Arial" w:cs="Arial"/>
          <w:sz w:val="20"/>
          <w:szCs w:val="20"/>
          <w:lang w:val="es-MX"/>
        </w:rPr>
        <w:t>Corresponde a los proyectos/inversiones</w:t>
      </w:r>
      <w:r>
        <w:rPr>
          <w:rFonts w:ascii="Arial" w:hAnsi="Arial" w:cs="Arial"/>
          <w:sz w:val="20"/>
          <w:szCs w:val="20"/>
          <w:lang w:val="es-MX"/>
        </w:rPr>
        <w:t xml:space="preserve"> de obras </w:t>
      </w:r>
      <w:r w:rsidRPr="0031739C">
        <w:rPr>
          <w:rFonts w:ascii="Arial" w:hAnsi="Arial" w:cs="Arial"/>
          <w:sz w:val="20"/>
          <w:szCs w:val="20"/>
          <w:lang w:val="es-MX"/>
        </w:rPr>
        <w:t xml:space="preserve">asociadas a la Operación y Mantenimiento </w:t>
      </w:r>
      <w:r w:rsidR="00D11B56">
        <w:rPr>
          <w:rFonts w:ascii="Arial" w:hAnsi="Arial" w:cs="Arial"/>
          <w:sz w:val="20"/>
          <w:szCs w:val="20"/>
          <w:lang w:val="es-MX"/>
        </w:rPr>
        <w:t>cuyo grado de complejidad es</w:t>
      </w:r>
      <w:r w:rsidR="0066593B">
        <w:rPr>
          <w:rFonts w:ascii="Arial" w:hAnsi="Arial" w:cs="Arial"/>
          <w:sz w:val="20"/>
          <w:szCs w:val="20"/>
          <w:lang w:val="es-MX"/>
        </w:rPr>
        <w:t xml:space="preserve"> bajo</w:t>
      </w:r>
      <w:r w:rsidR="00782C6C">
        <w:rPr>
          <w:rFonts w:ascii="Arial" w:hAnsi="Arial" w:cs="Arial"/>
          <w:sz w:val="20"/>
          <w:szCs w:val="20"/>
          <w:lang w:val="es-MX"/>
        </w:rPr>
        <w:t>,</w:t>
      </w:r>
      <w:r w:rsidR="0066593B">
        <w:rPr>
          <w:rFonts w:ascii="Arial" w:hAnsi="Arial" w:cs="Arial"/>
          <w:sz w:val="20"/>
          <w:szCs w:val="20"/>
          <w:lang w:val="es-MX"/>
        </w:rPr>
        <w:t xml:space="preserve"> </w:t>
      </w:r>
      <w:r w:rsidR="00D15A62">
        <w:rPr>
          <w:rFonts w:ascii="Arial" w:hAnsi="Arial" w:cs="Arial"/>
          <w:sz w:val="20"/>
          <w:szCs w:val="20"/>
          <w:lang w:val="es-MX"/>
        </w:rPr>
        <w:t>las mismas se pueden ejecutar en el muy corto plazo</w:t>
      </w:r>
      <w:r w:rsidR="00782C6C">
        <w:rPr>
          <w:rFonts w:ascii="Arial" w:hAnsi="Arial" w:cs="Arial"/>
          <w:sz w:val="20"/>
          <w:szCs w:val="20"/>
          <w:lang w:val="es-MX"/>
        </w:rPr>
        <w:t xml:space="preserve"> </w:t>
      </w:r>
      <w:r w:rsidR="000C6CBF">
        <w:rPr>
          <w:rFonts w:ascii="Arial" w:hAnsi="Arial" w:cs="Arial"/>
          <w:sz w:val="20"/>
          <w:szCs w:val="20"/>
          <w:lang w:val="es-MX"/>
        </w:rPr>
        <w:t xml:space="preserve">y son necesarias para </w:t>
      </w:r>
      <w:r w:rsidR="00133E99">
        <w:rPr>
          <w:rFonts w:ascii="Arial" w:hAnsi="Arial" w:cs="Arial"/>
          <w:sz w:val="20"/>
          <w:szCs w:val="20"/>
          <w:lang w:val="es-MX"/>
        </w:rPr>
        <w:t xml:space="preserve">la prestación </w:t>
      </w:r>
      <w:r w:rsidR="002A4207">
        <w:rPr>
          <w:rFonts w:ascii="Arial" w:hAnsi="Arial" w:cs="Arial"/>
          <w:sz w:val="20"/>
          <w:szCs w:val="20"/>
          <w:lang w:val="es-MX"/>
        </w:rPr>
        <w:t>óptima</w:t>
      </w:r>
      <w:r w:rsidR="002E0E1D">
        <w:rPr>
          <w:rFonts w:ascii="Arial" w:hAnsi="Arial" w:cs="Arial"/>
          <w:sz w:val="20"/>
          <w:szCs w:val="20"/>
          <w:lang w:val="es-MX"/>
        </w:rPr>
        <w:t xml:space="preserve"> </w:t>
      </w:r>
      <w:r w:rsidR="00EE4AA5">
        <w:rPr>
          <w:rFonts w:ascii="Arial" w:hAnsi="Arial" w:cs="Arial"/>
          <w:sz w:val="20"/>
          <w:szCs w:val="20"/>
          <w:lang w:val="es-MX"/>
        </w:rPr>
        <w:t>de las</w:t>
      </w:r>
      <w:r w:rsidR="00A526AC">
        <w:rPr>
          <w:rFonts w:ascii="Arial" w:hAnsi="Arial" w:cs="Arial"/>
          <w:sz w:val="20"/>
          <w:szCs w:val="20"/>
          <w:lang w:val="es-MX"/>
        </w:rPr>
        <w:t xml:space="preserve"> actividades de la cadena de suministro de GLP (envasado granel, envasado cilindros, distribución, comercialización y Recope</w:t>
      </w:r>
      <w:r w:rsidR="00A936DB">
        <w:rPr>
          <w:rFonts w:ascii="Arial" w:hAnsi="Arial" w:cs="Arial"/>
          <w:sz w:val="20"/>
          <w:szCs w:val="20"/>
          <w:lang w:val="es-MX"/>
        </w:rPr>
        <w:t xml:space="preserve"> distribución mayorista</w:t>
      </w:r>
      <w:r w:rsidR="00A526AC">
        <w:rPr>
          <w:rFonts w:ascii="Arial" w:hAnsi="Arial" w:cs="Arial"/>
          <w:sz w:val="20"/>
          <w:szCs w:val="20"/>
          <w:lang w:val="es-MX"/>
        </w:rPr>
        <w:t>)</w:t>
      </w:r>
    </w:p>
    <w:p w:rsidR="00DE7ECC" w:rsidRPr="00E317C4" w:rsidRDefault="00DE7ECC" w:rsidP="00DE7ECC">
      <w:pPr>
        <w:jc w:val="both"/>
        <w:rPr>
          <w:rFonts w:ascii="Arial" w:hAnsi="Arial" w:cs="Arial"/>
          <w:sz w:val="20"/>
          <w:szCs w:val="20"/>
          <w:lang w:val="es-MX"/>
        </w:rPr>
      </w:pPr>
    </w:p>
    <w:p w:rsidR="0031739C" w:rsidRPr="0031739C" w:rsidRDefault="0031739C" w:rsidP="0031739C">
      <w:pPr>
        <w:spacing w:after="0" w:line="240" w:lineRule="auto"/>
        <w:jc w:val="both"/>
        <w:rPr>
          <w:rFonts w:ascii="Arial" w:eastAsia="Times New Roman" w:hAnsi="Arial" w:cs="Arial"/>
          <w:b/>
          <w:sz w:val="20"/>
          <w:szCs w:val="20"/>
        </w:rPr>
      </w:pPr>
    </w:p>
    <w:p w:rsidR="00CE6748" w:rsidRPr="00F425EC" w:rsidRDefault="00CE6748" w:rsidP="00F425EC">
      <w:pPr>
        <w:pStyle w:val="Prrafodelista"/>
        <w:numPr>
          <w:ilvl w:val="0"/>
          <w:numId w:val="23"/>
        </w:numPr>
        <w:spacing w:after="0" w:line="240" w:lineRule="auto"/>
        <w:jc w:val="both"/>
        <w:rPr>
          <w:rFonts w:ascii="Arial" w:eastAsia="Times New Roman" w:hAnsi="Arial" w:cs="Arial"/>
          <w:b/>
          <w:sz w:val="20"/>
          <w:szCs w:val="20"/>
        </w:rPr>
      </w:pPr>
      <w:r w:rsidRPr="00F425EC">
        <w:rPr>
          <w:rFonts w:ascii="Arial" w:eastAsia="Times New Roman" w:hAnsi="Arial" w:cs="Arial"/>
          <w:b/>
          <w:sz w:val="20"/>
          <w:szCs w:val="20"/>
        </w:rPr>
        <w:t>INFORMACIÓN REQUERIDA PARA ANALISIS TARIFARIO:</w:t>
      </w:r>
    </w:p>
    <w:p w:rsidR="00CE6748" w:rsidRDefault="00CE6748" w:rsidP="00CE6748">
      <w:pPr>
        <w:spacing w:after="0" w:line="240" w:lineRule="auto"/>
        <w:ind w:left="426" w:right="-1227"/>
        <w:jc w:val="both"/>
        <w:rPr>
          <w:rFonts w:ascii="Arial" w:eastAsia="Times New Roman" w:hAnsi="Arial" w:cs="Arial"/>
          <w:sz w:val="20"/>
          <w:szCs w:val="20"/>
        </w:rPr>
      </w:pPr>
    </w:p>
    <w:p w:rsidR="009B32B0" w:rsidRPr="00961D0F" w:rsidRDefault="009B32B0" w:rsidP="00CE6748">
      <w:pPr>
        <w:spacing w:after="0" w:line="240" w:lineRule="auto"/>
        <w:ind w:left="426" w:right="-1227"/>
        <w:jc w:val="both"/>
        <w:rPr>
          <w:rFonts w:ascii="Arial" w:eastAsia="Times New Roman" w:hAnsi="Arial" w:cs="Arial"/>
          <w:sz w:val="20"/>
          <w:szCs w:val="20"/>
        </w:rPr>
      </w:pPr>
    </w:p>
    <w:p w:rsidR="009B32B0" w:rsidRPr="00E317C4" w:rsidRDefault="009B32B0" w:rsidP="009B32B0">
      <w:pPr>
        <w:jc w:val="both"/>
        <w:rPr>
          <w:rFonts w:ascii="Arial" w:hAnsi="Arial" w:cs="Arial"/>
          <w:sz w:val="20"/>
          <w:szCs w:val="20"/>
          <w:lang w:val="es-MX"/>
        </w:rPr>
      </w:pPr>
      <w:r>
        <w:rPr>
          <w:rFonts w:ascii="Arial" w:hAnsi="Arial" w:cs="Arial"/>
          <w:sz w:val="20"/>
          <w:szCs w:val="20"/>
          <w:lang w:val="es-MX"/>
        </w:rPr>
        <w:t>P</w:t>
      </w:r>
      <w:r w:rsidRPr="00E317C4">
        <w:rPr>
          <w:rFonts w:ascii="Arial" w:hAnsi="Arial" w:cs="Arial"/>
          <w:sz w:val="20"/>
          <w:szCs w:val="20"/>
          <w:lang w:val="es-MX"/>
        </w:rPr>
        <w:t>ara efectos tarifarios en cada estudio, y para cada un</w:t>
      </w:r>
      <w:r w:rsidR="002D0220">
        <w:rPr>
          <w:rFonts w:ascii="Arial" w:hAnsi="Arial" w:cs="Arial"/>
          <w:sz w:val="20"/>
          <w:szCs w:val="20"/>
          <w:lang w:val="es-MX"/>
        </w:rPr>
        <w:t>a</w:t>
      </w:r>
      <w:r w:rsidRPr="00E317C4">
        <w:rPr>
          <w:rFonts w:ascii="Arial" w:hAnsi="Arial" w:cs="Arial"/>
          <w:sz w:val="20"/>
          <w:szCs w:val="20"/>
          <w:lang w:val="es-MX"/>
        </w:rPr>
        <w:t xml:space="preserve"> de </w:t>
      </w:r>
      <w:r w:rsidR="00701C2C">
        <w:rPr>
          <w:rFonts w:ascii="Arial" w:hAnsi="Arial" w:cs="Arial"/>
          <w:sz w:val="20"/>
          <w:szCs w:val="20"/>
          <w:lang w:val="es-MX"/>
        </w:rPr>
        <w:t>las actividades de la c</w:t>
      </w:r>
      <w:r w:rsidR="0038336E">
        <w:rPr>
          <w:rFonts w:ascii="Arial" w:hAnsi="Arial" w:cs="Arial"/>
          <w:sz w:val="20"/>
          <w:szCs w:val="20"/>
          <w:lang w:val="es-MX"/>
        </w:rPr>
        <w:t>adena de suministro de GLP</w:t>
      </w:r>
      <w:r w:rsidR="00E77026">
        <w:rPr>
          <w:rFonts w:ascii="Arial" w:hAnsi="Arial" w:cs="Arial"/>
          <w:sz w:val="20"/>
          <w:szCs w:val="20"/>
          <w:lang w:val="es-MX"/>
        </w:rPr>
        <w:t xml:space="preserve"> </w:t>
      </w:r>
      <w:r w:rsidRPr="00E317C4">
        <w:rPr>
          <w:rFonts w:ascii="Arial" w:hAnsi="Arial" w:cs="Arial"/>
          <w:sz w:val="20"/>
          <w:szCs w:val="20"/>
          <w:lang w:val="es-MX"/>
        </w:rPr>
        <w:t>para el cual se solicita el ajuste tarifario, las empresas deben presentar un capítulo con la in</w:t>
      </w:r>
      <w:r w:rsidR="00BF4507">
        <w:rPr>
          <w:rFonts w:ascii="Arial" w:hAnsi="Arial" w:cs="Arial"/>
          <w:sz w:val="20"/>
          <w:szCs w:val="20"/>
          <w:lang w:val="es-MX"/>
        </w:rPr>
        <w:t>formación de los proyectos de mi</w:t>
      </w:r>
      <w:r w:rsidRPr="00E317C4">
        <w:rPr>
          <w:rFonts w:ascii="Arial" w:hAnsi="Arial" w:cs="Arial"/>
          <w:sz w:val="20"/>
          <w:szCs w:val="20"/>
          <w:lang w:val="es-MX"/>
        </w:rPr>
        <w:t>cro inversión, así como la información relativa a las adiciones de activos en los formatos estándares vigentes, como se instruye a continuación.</w:t>
      </w:r>
    </w:p>
    <w:p w:rsidR="002C6723" w:rsidRPr="00E317C4" w:rsidRDefault="002C6723" w:rsidP="002C6723">
      <w:pPr>
        <w:jc w:val="both"/>
        <w:rPr>
          <w:rFonts w:ascii="Arial" w:hAnsi="Arial" w:cs="Arial"/>
          <w:sz w:val="20"/>
          <w:szCs w:val="20"/>
          <w:lang w:val="es-MX"/>
        </w:rPr>
      </w:pPr>
      <w:r w:rsidRPr="00E317C4">
        <w:rPr>
          <w:rFonts w:ascii="Arial" w:hAnsi="Arial" w:cs="Arial"/>
          <w:sz w:val="20"/>
          <w:szCs w:val="20"/>
          <w:lang w:val="es-MX"/>
        </w:rPr>
        <w:t>Debe presentarse siempre en formato estándar ARESEP:</w:t>
      </w:r>
    </w:p>
    <w:p w:rsidR="00584545" w:rsidRPr="00041AB3" w:rsidRDefault="00584545" w:rsidP="00584545">
      <w:pPr>
        <w:pStyle w:val="Prrafodelista"/>
        <w:numPr>
          <w:ilvl w:val="0"/>
          <w:numId w:val="24"/>
        </w:numPr>
        <w:ind w:left="284"/>
        <w:jc w:val="both"/>
        <w:rPr>
          <w:rFonts w:ascii="Arial" w:hAnsi="Arial" w:cs="Arial"/>
          <w:sz w:val="20"/>
          <w:szCs w:val="20"/>
          <w:lang w:val="es-MX"/>
        </w:rPr>
      </w:pPr>
      <w:r>
        <w:rPr>
          <w:rFonts w:ascii="Arial" w:hAnsi="Arial" w:cs="Arial"/>
          <w:sz w:val="20"/>
          <w:szCs w:val="20"/>
          <w:lang w:val="es-MX"/>
        </w:rPr>
        <w:t xml:space="preserve">Anexo 5 Resumen total de inversiones GLP: La empresa deberá presentar este anexo con todas las inversiones que tengan en </w:t>
      </w:r>
      <w:proofErr w:type="spellStart"/>
      <w:r>
        <w:rPr>
          <w:rFonts w:ascii="Arial" w:hAnsi="Arial" w:cs="Arial"/>
          <w:sz w:val="20"/>
          <w:szCs w:val="20"/>
          <w:lang w:val="es-MX"/>
        </w:rPr>
        <w:t>preinversión</w:t>
      </w:r>
      <w:proofErr w:type="spellEnd"/>
      <w:r>
        <w:rPr>
          <w:rFonts w:ascii="Arial" w:hAnsi="Arial" w:cs="Arial"/>
          <w:sz w:val="20"/>
          <w:szCs w:val="20"/>
          <w:lang w:val="es-MX"/>
        </w:rPr>
        <w:t xml:space="preserve">, construcción, por capitalizar, capitalizadas en el año base y para los periodos siguientes incluidos en el cálculo tarifario para todas las actividades de la cadena de suministro de </w:t>
      </w:r>
      <w:r w:rsidR="00482515">
        <w:rPr>
          <w:rFonts w:ascii="Arial" w:hAnsi="Arial" w:cs="Arial"/>
          <w:sz w:val="20"/>
          <w:szCs w:val="20"/>
          <w:lang w:val="es-MX"/>
        </w:rPr>
        <w:t>g</w:t>
      </w:r>
      <w:r>
        <w:rPr>
          <w:rFonts w:ascii="Arial" w:hAnsi="Arial" w:cs="Arial"/>
          <w:sz w:val="20"/>
          <w:szCs w:val="20"/>
          <w:lang w:val="es-MX"/>
        </w:rPr>
        <w:t>as que realice.</w:t>
      </w:r>
    </w:p>
    <w:p w:rsidR="00584545" w:rsidRDefault="00584545" w:rsidP="00584545">
      <w:pPr>
        <w:pStyle w:val="Prrafodelista"/>
        <w:numPr>
          <w:ilvl w:val="0"/>
          <w:numId w:val="24"/>
        </w:numPr>
        <w:ind w:left="284"/>
        <w:jc w:val="both"/>
        <w:rPr>
          <w:rFonts w:ascii="Arial" w:hAnsi="Arial" w:cs="Arial"/>
          <w:sz w:val="20"/>
          <w:szCs w:val="20"/>
          <w:lang w:val="es-MX"/>
        </w:rPr>
      </w:pPr>
      <w:r>
        <w:rPr>
          <w:rFonts w:ascii="Arial" w:hAnsi="Arial" w:cs="Arial"/>
          <w:sz w:val="20"/>
          <w:szCs w:val="20"/>
          <w:lang w:val="es-MX"/>
        </w:rPr>
        <w:t xml:space="preserve">Anexo 6 Inversiones por componentes GLP: La empresa deberá detallar para cada una de las inversiones del anexo 5 los componentes del proyecto con sus respectivos costos. </w:t>
      </w:r>
    </w:p>
    <w:p w:rsidR="00584545" w:rsidRDefault="00584545" w:rsidP="00584545">
      <w:pPr>
        <w:pStyle w:val="Prrafodelista"/>
        <w:numPr>
          <w:ilvl w:val="0"/>
          <w:numId w:val="24"/>
        </w:numPr>
        <w:ind w:left="284"/>
        <w:jc w:val="both"/>
        <w:rPr>
          <w:rFonts w:ascii="Arial" w:hAnsi="Arial" w:cs="Arial"/>
          <w:sz w:val="20"/>
          <w:szCs w:val="20"/>
          <w:lang w:val="es-MX"/>
        </w:rPr>
      </w:pPr>
      <w:r>
        <w:rPr>
          <w:rFonts w:ascii="Arial" w:hAnsi="Arial" w:cs="Arial"/>
          <w:sz w:val="20"/>
          <w:szCs w:val="20"/>
          <w:lang w:val="es-MX"/>
        </w:rPr>
        <w:t xml:space="preserve"> Anexo 8 </w:t>
      </w:r>
      <w:r w:rsidRPr="00E317C4">
        <w:rPr>
          <w:rFonts w:ascii="Arial" w:hAnsi="Arial" w:cs="Arial"/>
          <w:sz w:val="20"/>
          <w:szCs w:val="20"/>
          <w:lang w:val="es-MX"/>
        </w:rPr>
        <w:t>Informe general y justificación de m</w:t>
      </w:r>
      <w:r>
        <w:rPr>
          <w:rFonts w:ascii="Arial" w:hAnsi="Arial" w:cs="Arial"/>
          <w:sz w:val="20"/>
          <w:szCs w:val="20"/>
          <w:lang w:val="es-MX"/>
        </w:rPr>
        <w:t>i</w:t>
      </w:r>
      <w:r w:rsidRPr="00E317C4">
        <w:rPr>
          <w:rFonts w:ascii="Arial" w:hAnsi="Arial" w:cs="Arial"/>
          <w:sz w:val="20"/>
          <w:szCs w:val="20"/>
          <w:lang w:val="es-MX"/>
        </w:rPr>
        <w:t>cro inversiones</w:t>
      </w:r>
      <w:r>
        <w:rPr>
          <w:rFonts w:ascii="Arial" w:hAnsi="Arial" w:cs="Arial"/>
          <w:sz w:val="20"/>
          <w:szCs w:val="20"/>
          <w:lang w:val="es-MX"/>
        </w:rPr>
        <w:t>:</w:t>
      </w:r>
      <w:r w:rsidRPr="00E317C4">
        <w:rPr>
          <w:rFonts w:ascii="Arial" w:hAnsi="Arial" w:cs="Arial"/>
          <w:sz w:val="20"/>
          <w:szCs w:val="20"/>
          <w:lang w:val="es-MX"/>
        </w:rPr>
        <w:t xml:space="preserve"> Se debe presentar 1 archivo</w:t>
      </w:r>
      <w:r>
        <w:rPr>
          <w:rFonts w:ascii="Arial" w:hAnsi="Arial" w:cs="Arial"/>
          <w:sz w:val="20"/>
          <w:szCs w:val="20"/>
          <w:lang w:val="es-MX"/>
        </w:rPr>
        <w:t xml:space="preserve"> (formato Word editable)</w:t>
      </w:r>
      <w:r w:rsidRPr="00E317C4">
        <w:rPr>
          <w:rFonts w:ascii="Arial" w:hAnsi="Arial" w:cs="Arial"/>
          <w:sz w:val="20"/>
          <w:szCs w:val="20"/>
          <w:lang w:val="es-MX"/>
        </w:rPr>
        <w:t xml:space="preserve"> por </w:t>
      </w:r>
      <w:r>
        <w:rPr>
          <w:rFonts w:ascii="Arial" w:hAnsi="Arial" w:cs="Arial"/>
          <w:sz w:val="20"/>
          <w:szCs w:val="20"/>
          <w:lang w:val="es-MX"/>
        </w:rPr>
        <w:t xml:space="preserve">proyecto de </w:t>
      </w:r>
      <w:r w:rsidRPr="00E317C4">
        <w:rPr>
          <w:rFonts w:ascii="Arial" w:hAnsi="Arial" w:cs="Arial"/>
          <w:sz w:val="20"/>
          <w:szCs w:val="20"/>
          <w:lang w:val="es-MX"/>
        </w:rPr>
        <w:t>m</w:t>
      </w:r>
      <w:r w:rsidR="00574D89">
        <w:rPr>
          <w:rFonts w:ascii="Arial" w:hAnsi="Arial" w:cs="Arial"/>
          <w:sz w:val="20"/>
          <w:szCs w:val="20"/>
          <w:lang w:val="es-MX"/>
        </w:rPr>
        <w:t>i</w:t>
      </w:r>
      <w:r w:rsidRPr="00E317C4">
        <w:rPr>
          <w:rFonts w:ascii="Arial" w:hAnsi="Arial" w:cs="Arial"/>
          <w:sz w:val="20"/>
          <w:szCs w:val="20"/>
          <w:lang w:val="es-MX"/>
        </w:rPr>
        <w:t>cro</w:t>
      </w:r>
      <w:r>
        <w:rPr>
          <w:rFonts w:ascii="Arial" w:hAnsi="Arial" w:cs="Arial"/>
          <w:sz w:val="20"/>
          <w:szCs w:val="20"/>
          <w:lang w:val="es-MX"/>
        </w:rPr>
        <w:t xml:space="preserve"> </w:t>
      </w:r>
      <w:r w:rsidRPr="00E317C4">
        <w:rPr>
          <w:rFonts w:ascii="Arial" w:hAnsi="Arial" w:cs="Arial"/>
          <w:sz w:val="20"/>
          <w:szCs w:val="20"/>
          <w:lang w:val="es-MX"/>
        </w:rPr>
        <w:t>inversión, el cual debe contener al menos lo siguiente:</w:t>
      </w:r>
    </w:p>
    <w:p w:rsidR="00104666" w:rsidRPr="007F6EEA" w:rsidRDefault="00104666" w:rsidP="00104666">
      <w:pPr>
        <w:pStyle w:val="Prrafodelista"/>
        <w:ind w:left="284"/>
        <w:jc w:val="both"/>
        <w:rPr>
          <w:rFonts w:ascii="Arial" w:hAnsi="Arial" w:cs="Arial"/>
          <w:sz w:val="20"/>
          <w:szCs w:val="20"/>
          <w:lang w:val="es-MX"/>
        </w:rPr>
      </w:pPr>
    </w:p>
    <w:p w:rsidR="00104666" w:rsidRPr="00037BA1" w:rsidRDefault="00104666" w:rsidP="00104666">
      <w:pPr>
        <w:pStyle w:val="Prrafodelista"/>
        <w:numPr>
          <w:ilvl w:val="1"/>
          <w:numId w:val="24"/>
        </w:numPr>
        <w:spacing w:after="0" w:line="240" w:lineRule="auto"/>
        <w:ind w:left="709"/>
        <w:rPr>
          <w:rFonts w:ascii="Arial" w:hAnsi="Arial" w:cs="Arial"/>
          <w:b/>
          <w:sz w:val="20"/>
          <w:szCs w:val="20"/>
        </w:rPr>
      </w:pPr>
      <w:r>
        <w:rPr>
          <w:rFonts w:ascii="Arial" w:hAnsi="Arial" w:cs="Arial"/>
          <w:b/>
          <w:sz w:val="20"/>
          <w:szCs w:val="20"/>
        </w:rPr>
        <w:t>Ficha técnica del proyecto:</w:t>
      </w:r>
    </w:p>
    <w:p w:rsidR="00104666" w:rsidRPr="00A956FE" w:rsidRDefault="00104666" w:rsidP="00104666">
      <w:pPr>
        <w:pStyle w:val="Prrafodelista"/>
        <w:spacing w:after="0" w:line="240" w:lineRule="auto"/>
        <w:ind w:left="709"/>
        <w:rPr>
          <w:rFonts w:ascii="Arial" w:hAnsi="Arial" w:cs="Arial"/>
          <w:b/>
          <w:sz w:val="20"/>
          <w:szCs w:val="20"/>
        </w:rPr>
      </w:pPr>
    </w:p>
    <w:p w:rsidR="00104666" w:rsidRDefault="00104666" w:rsidP="00104666">
      <w:pPr>
        <w:spacing w:after="0" w:line="240" w:lineRule="auto"/>
        <w:ind w:left="284"/>
        <w:jc w:val="both"/>
        <w:rPr>
          <w:rFonts w:ascii="Arial" w:hAnsi="Arial" w:cs="Arial"/>
          <w:sz w:val="20"/>
          <w:lang w:val="es-ES"/>
        </w:rPr>
      </w:pPr>
      <w:r w:rsidRPr="00C14640">
        <w:rPr>
          <w:rFonts w:ascii="Arial" w:hAnsi="Arial" w:cs="Arial"/>
          <w:sz w:val="20"/>
          <w:lang w:val="es-ES"/>
        </w:rPr>
        <w:t>Para efectos de control y seguimiento de Proyectos de Inversión interno de la Intendencia de Energía, cada empresa regulada deberá utilizar un código de referencia por proyecto de inversión, el cual consistirá en una combinación de letras y números a indicarse en la información general del Proyecto</w:t>
      </w:r>
      <w:r>
        <w:rPr>
          <w:rFonts w:ascii="Arial" w:hAnsi="Arial" w:cs="Arial"/>
          <w:sz w:val="20"/>
          <w:lang w:val="es-ES"/>
        </w:rPr>
        <w:t>, este código se debe utilizar en los Anexos 5, 6 y 8</w:t>
      </w:r>
      <w:r w:rsidRPr="00C14640">
        <w:rPr>
          <w:rFonts w:ascii="Arial" w:hAnsi="Arial" w:cs="Arial"/>
          <w:sz w:val="20"/>
          <w:lang w:val="es-ES"/>
        </w:rPr>
        <w:t>:</w:t>
      </w:r>
    </w:p>
    <w:p w:rsidR="00104666" w:rsidRDefault="00104666" w:rsidP="00104666">
      <w:pPr>
        <w:spacing w:after="0" w:line="240" w:lineRule="auto"/>
        <w:ind w:left="284"/>
        <w:jc w:val="both"/>
        <w:rPr>
          <w:rFonts w:ascii="Arial" w:hAnsi="Arial" w:cs="Arial"/>
          <w:sz w:val="20"/>
          <w:lang w:val="es-ES"/>
        </w:rPr>
      </w:pPr>
    </w:p>
    <w:tbl>
      <w:tblPr>
        <w:tblStyle w:val="Tablaconcuadrcula"/>
        <w:tblW w:w="0" w:type="auto"/>
        <w:jc w:val="center"/>
        <w:tblLook w:val="04A0" w:firstRow="1" w:lastRow="0" w:firstColumn="1" w:lastColumn="0" w:noHBand="0" w:noVBand="1"/>
      </w:tblPr>
      <w:tblGrid>
        <w:gridCol w:w="3220"/>
        <w:gridCol w:w="3579"/>
      </w:tblGrid>
      <w:tr w:rsidR="00104666" w:rsidRPr="009D007A" w:rsidTr="00E112D9">
        <w:trPr>
          <w:trHeight w:val="300"/>
          <w:jc w:val="center"/>
        </w:trPr>
        <w:tc>
          <w:tcPr>
            <w:tcW w:w="3220" w:type="dxa"/>
            <w:noWrap/>
            <w:hideMark/>
          </w:tcPr>
          <w:p w:rsidR="00104666" w:rsidRPr="009D007A" w:rsidRDefault="00104666" w:rsidP="00E112D9">
            <w:pPr>
              <w:ind w:left="284"/>
              <w:jc w:val="both"/>
              <w:rPr>
                <w:rFonts w:ascii="Arial" w:hAnsi="Arial" w:cs="Arial"/>
                <w:sz w:val="20"/>
              </w:rPr>
            </w:pPr>
            <w:r w:rsidRPr="009D007A">
              <w:rPr>
                <w:rFonts w:ascii="Arial" w:hAnsi="Arial" w:cs="Arial"/>
                <w:sz w:val="20"/>
              </w:rPr>
              <w:t>Código proyecto:</w:t>
            </w:r>
          </w:p>
        </w:tc>
        <w:tc>
          <w:tcPr>
            <w:tcW w:w="3579" w:type="dxa"/>
            <w:noWrap/>
            <w:hideMark/>
          </w:tcPr>
          <w:p w:rsidR="00104666" w:rsidRPr="009D007A" w:rsidRDefault="00104666" w:rsidP="00E112D9">
            <w:pPr>
              <w:ind w:left="284"/>
              <w:jc w:val="both"/>
              <w:rPr>
                <w:rFonts w:ascii="Arial" w:hAnsi="Arial" w:cs="Arial"/>
                <w:sz w:val="20"/>
              </w:rPr>
            </w:pPr>
            <w:r w:rsidRPr="009D007A">
              <w:rPr>
                <w:rFonts w:ascii="Arial" w:hAnsi="Arial" w:cs="Arial"/>
                <w:sz w:val="20"/>
              </w:rPr>
              <w:t>PI-ER-TA-#</w:t>
            </w:r>
          </w:p>
        </w:tc>
      </w:tr>
      <w:tr w:rsidR="00104666" w:rsidRPr="009D007A" w:rsidTr="00E112D9">
        <w:trPr>
          <w:trHeight w:val="315"/>
          <w:jc w:val="center"/>
        </w:trPr>
        <w:tc>
          <w:tcPr>
            <w:tcW w:w="3220" w:type="dxa"/>
            <w:noWrap/>
            <w:hideMark/>
          </w:tcPr>
          <w:p w:rsidR="00104666" w:rsidRPr="009D007A" w:rsidRDefault="00104666" w:rsidP="00E112D9">
            <w:pPr>
              <w:ind w:left="284"/>
              <w:jc w:val="both"/>
              <w:rPr>
                <w:rFonts w:ascii="Arial" w:hAnsi="Arial" w:cs="Arial"/>
                <w:sz w:val="20"/>
              </w:rPr>
            </w:pPr>
          </w:p>
        </w:tc>
        <w:tc>
          <w:tcPr>
            <w:tcW w:w="3579" w:type="dxa"/>
            <w:noWrap/>
            <w:hideMark/>
          </w:tcPr>
          <w:p w:rsidR="00104666" w:rsidRPr="009D007A" w:rsidRDefault="00104666" w:rsidP="00E112D9">
            <w:pPr>
              <w:ind w:left="284"/>
              <w:jc w:val="both"/>
              <w:rPr>
                <w:rFonts w:ascii="Arial" w:hAnsi="Arial" w:cs="Arial"/>
                <w:sz w:val="20"/>
              </w:rPr>
            </w:pPr>
          </w:p>
        </w:tc>
      </w:tr>
      <w:tr w:rsidR="00104666" w:rsidRPr="009D007A" w:rsidTr="00E112D9">
        <w:trPr>
          <w:trHeight w:val="315"/>
          <w:jc w:val="center"/>
        </w:trPr>
        <w:tc>
          <w:tcPr>
            <w:tcW w:w="3220" w:type="dxa"/>
            <w:noWrap/>
            <w:hideMark/>
          </w:tcPr>
          <w:p w:rsidR="00104666" w:rsidRPr="009D007A" w:rsidRDefault="00104666" w:rsidP="00E112D9">
            <w:pPr>
              <w:ind w:left="284"/>
              <w:jc w:val="both"/>
              <w:rPr>
                <w:rFonts w:ascii="Arial" w:hAnsi="Arial" w:cs="Arial"/>
                <w:b/>
                <w:bCs/>
                <w:sz w:val="20"/>
              </w:rPr>
            </w:pPr>
            <w:r w:rsidRPr="009D007A">
              <w:rPr>
                <w:rFonts w:ascii="Arial" w:hAnsi="Arial" w:cs="Arial"/>
                <w:b/>
                <w:bCs/>
                <w:sz w:val="20"/>
              </w:rPr>
              <w:t>Composición</w:t>
            </w:r>
          </w:p>
        </w:tc>
        <w:tc>
          <w:tcPr>
            <w:tcW w:w="3579" w:type="dxa"/>
            <w:noWrap/>
            <w:hideMark/>
          </w:tcPr>
          <w:p w:rsidR="00104666" w:rsidRPr="009D007A" w:rsidRDefault="00104666" w:rsidP="00E112D9">
            <w:pPr>
              <w:ind w:left="284"/>
              <w:jc w:val="both"/>
              <w:rPr>
                <w:rFonts w:ascii="Arial" w:hAnsi="Arial" w:cs="Arial"/>
                <w:b/>
                <w:bCs/>
                <w:sz w:val="20"/>
              </w:rPr>
            </w:pPr>
            <w:r w:rsidRPr="009D007A">
              <w:rPr>
                <w:rFonts w:ascii="Arial" w:hAnsi="Arial" w:cs="Arial"/>
                <w:b/>
                <w:bCs/>
                <w:sz w:val="20"/>
              </w:rPr>
              <w:t>Descripción</w:t>
            </w:r>
          </w:p>
        </w:tc>
      </w:tr>
      <w:tr w:rsidR="00104666" w:rsidRPr="009D007A" w:rsidTr="00E112D9">
        <w:trPr>
          <w:trHeight w:val="300"/>
          <w:jc w:val="center"/>
        </w:trPr>
        <w:tc>
          <w:tcPr>
            <w:tcW w:w="3220" w:type="dxa"/>
            <w:noWrap/>
            <w:hideMark/>
          </w:tcPr>
          <w:p w:rsidR="00104666" w:rsidRPr="009D007A" w:rsidRDefault="00104666" w:rsidP="00E112D9">
            <w:pPr>
              <w:ind w:left="284"/>
              <w:jc w:val="both"/>
              <w:rPr>
                <w:rFonts w:ascii="Arial" w:hAnsi="Arial" w:cs="Arial"/>
                <w:sz w:val="20"/>
              </w:rPr>
            </w:pPr>
            <w:r w:rsidRPr="009D007A">
              <w:rPr>
                <w:rFonts w:ascii="Arial" w:hAnsi="Arial" w:cs="Arial"/>
                <w:sz w:val="20"/>
              </w:rPr>
              <w:t>PI</w:t>
            </w:r>
          </w:p>
        </w:tc>
        <w:tc>
          <w:tcPr>
            <w:tcW w:w="3579" w:type="dxa"/>
            <w:noWrap/>
            <w:hideMark/>
          </w:tcPr>
          <w:p w:rsidR="00104666" w:rsidRPr="009D007A" w:rsidRDefault="00104666" w:rsidP="00E112D9">
            <w:pPr>
              <w:ind w:left="284"/>
              <w:jc w:val="both"/>
              <w:rPr>
                <w:rFonts w:ascii="Arial" w:hAnsi="Arial" w:cs="Arial"/>
                <w:sz w:val="20"/>
              </w:rPr>
            </w:pPr>
            <w:r w:rsidRPr="009D007A">
              <w:rPr>
                <w:rFonts w:ascii="Arial" w:hAnsi="Arial" w:cs="Arial"/>
                <w:sz w:val="20"/>
              </w:rPr>
              <w:t>Proyecto de inversión (código fijo)</w:t>
            </w:r>
          </w:p>
        </w:tc>
      </w:tr>
      <w:tr w:rsidR="00104666" w:rsidRPr="009D007A" w:rsidTr="00E112D9">
        <w:trPr>
          <w:trHeight w:val="300"/>
          <w:jc w:val="center"/>
        </w:trPr>
        <w:tc>
          <w:tcPr>
            <w:tcW w:w="3220" w:type="dxa"/>
            <w:vMerge w:val="restart"/>
            <w:noWrap/>
            <w:hideMark/>
          </w:tcPr>
          <w:p w:rsidR="00104666" w:rsidRPr="009D007A" w:rsidRDefault="00104666" w:rsidP="00E112D9">
            <w:pPr>
              <w:ind w:left="284"/>
              <w:jc w:val="both"/>
              <w:rPr>
                <w:rFonts w:ascii="Arial" w:hAnsi="Arial" w:cs="Arial"/>
                <w:sz w:val="20"/>
              </w:rPr>
            </w:pPr>
            <w:r w:rsidRPr="009D007A">
              <w:rPr>
                <w:rFonts w:ascii="Arial" w:hAnsi="Arial" w:cs="Arial"/>
                <w:sz w:val="20"/>
              </w:rPr>
              <w:t>ER (código de empresa Regulada)</w:t>
            </w:r>
          </w:p>
        </w:tc>
        <w:tc>
          <w:tcPr>
            <w:tcW w:w="3579" w:type="dxa"/>
            <w:noWrap/>
            <w:hideMark/>
          </w:tcPr>
          <w:p w:rsidR="00104666" w:rsidRPr="009D007A" w:rsidRDefault="00104666" w:rsidP="00E112D9">
            <w:pPr>
              <w:ind w:left="284"/>
              <w:jc w:val="both"/>
              <w:rPr>
                <w:rFonts w:ascii="Arial" w:hAnsi="Arial" w:cs="Arial"/>
                <w:sz w:val="20"/>
              </w:rPr>
            </w:pPr>
            <w:r w:rsidRPr="009D007A">
              <w:rPr>
                <w:rFonts w:ascii="Arial" w:hAnsi="Arial" w:cs="Arial"/>
                <w:sz w:val="20"/>
              </w:rPr>
              <w:t xml:space="preserve">1 </w:t>
            </w:r>
            <w:proofErr w:type="gramStart"/>
            <w:r w:rsidRPr="009D007A">
              <w:rPr>
                <w:rFonts w:ascii="Arial" w:hAnsi="Arial" w:cs="Arial"/>
                <w:sz w:val="20"/>
              </w:rPr>
              <w:t>Gas</w:t>
            </w:r>
            <w:proofErr w:type="gramEnd"/>
            <w:r w:rsidRPr="009D007A">
              <w:rPr>
                <w:rFonts w:ascii="Arial" w:hAnsi="Arial" w:cs="Arial"/>
                <w:sz w:val="20"/>
              </w:rPr>
              <w:t xml:space="preserve"> Nacional Zeta</w:t>
            </w:r>
          </w:p>
        </w:tc>
      </w:tr>
      <w:tr w:rsidR="00104666" w:rsidRPr="009D007A" w:rsidTr="00E112D9">
        <w:trPr>
          <w:trHeight w:val="300"/>
          <w:jc w:val="center"/>
        </w:trPr>
        <w:tc>
          <w:tcPr>
            <w:tcW w:w="3220" w:type="dxa"/>
            <w:vMerge/>
            <w:hideMark/>
          </w:tcPr>
          <w:p w:rsidR="00104666" w:rsidRPr="009D007A" w:rsidRDefault="00104666" w:rsidP="00E112D9">
            <w:pPr>
              <w:ind w:left="284"/>
              <w:jc w:val="both"/>
              <w:rPr>
                <w:rFonts w:ascii="Arial" w:hAnsi="Arial" w:cs="Arial"/>
                <w:sz w:val="20"/>
              </w:rPr>
            </w:pPr>
          </w:p>
        </w:tc>
        <w:tc>
          <w:tcPr>
            <w:tcW w:w="3579" w:type="dxa"/>
            <w:noWrap/>
            <w:hideMark/>
          </w:tcPr>
          <w:p w:rsidR="00104666" w:rsidRPr="009D007A" w:rsidRDefault="00104666" w:rsidP="00E112D9">
            <w:pPr>
              <w:ind w:left="284"/>
              <w:jc w:val="both"/>
              <w:rPr>
                <w:rFonts w:ascii="Arial" w:hAnsi="Arial" w:cs="Arial"/>
                <w:sz w:val="20"/>
              </w:rPr>
            </w:pPr>
            <w:r w:rsidRPr="009D007A">
              <w:rPr>
                <w:rFonts w:ascii="Arial" w:hAnsi="Arial" w:cs="Arial"/>
                <w:sz w:val="20"/>
              </w:rPr>
              <w:t xml:space="preserve">2 </w:t>
            </w:r>
            <w:proofErr w:type="gramStart"/>
            <w:r w:rsidRPr="009D007A">
              <w:rPr>
                <w:rFonts w:ascii="Arial" w:hAnsi="Arial" w:cs="Arial"/>
                <w:sz w:val="20"/>
              </w:rPr>
              <w:t>Gas</w:t>
            </w:r>
            <w:proofErr w:type="gramEnd"/>
            <w:r w:rsidRPr="009D007A">
              <w:rPr>
                <w:rFonts w:ascii="Arial" w:hAnsi="Arial" w:cs="Arial"/>
                <w:sz w:val="20"/>
              </w:rPr>
              <w:t xml:space="preserve"> </w:t>
            </w:r>
            <w:proofErr w:type="spellStart"/>
            <w:r w:rsidRPr="009D007A">
              <w:rPr>
                <w:rFonts w:ascii="Arial" w:hAnsi="Arial" w:cs="Arial"/>
                <w:sz w:val="20"/>
              </w:rPr>
              <w:t>Tomza</w:t>
            </w:r>
            <w:proofErr w:type="spellEnd"/>
            <w:r w:rsidRPr="009D007A">
              <w:rPr>
                <w:rFonts w:ascii="Arial" w:hAnsi="Arial" w:cs="Arial"/>
                <w:sz w:val="20"/>
              </w:rPr>
              <w:t xml:space="preserve"> de Costa Rica</w:t>
            </w:r>
          </w:p>
        </w:tc>
      </w:tr>
      <w:tr w:rsidR="00104666" w:rsidRPr="009D007A" w:rsidTr="00E112D9">
        <w:trPr>
          <w:trHeight w:val="300"/>
          <w:jc w:val="center"/>
        </w:trPr>
        <w:tc>
          <w:tcPr>
            <w:tcW w:w="3220" w:type="dxa"/>
            <w:vMerge/>
            <w:hideMark/>
          </w:tcPr>
          <w:p w:rsidR="00104666" w:rsidRPr="009D007A" w:rsidRDefault="00104666" w:rsidP="00E112D9">
            <w:pPr>
              <w:ind w:left="284"/>
              <w:jc w:val="both"/>
              <w:rPr>
                <w:rFonts w:ascii="Arial" w:hAnsi="Arial" w:cs="Arial"/>
                <w:sz w:val="20"/>
              </w:rPr>
            </w:pPr>
          </w:p>
        </w:tc>
        <w:tc>
          <w:tcPr>
            <w:tcW w:w="3579" w:type="dxa"/>
            <w:noWrap/>
            <w:hideMark/>
          </w:tcPr>
          <w:p w:rsidR="00104666" w:rsidRPr="009D007A" w:rsidRDefault="00104666" w:rsidP="00E112D9">
            <w:pPr>
              <w:ind w:left="284"/>
              <w:jc w:val="both"/>
              <w:rPr>
                <w:rFonts w:ascii="Arial" w:hAnsi="Arial" w:cs="Arial"/>
                <w:sz w:val="20"/>
              </w:rPr>
            </w:pPr>
            <w:r w:rsidRPr="009D007A">
              <w:rPr>
                <w:rFonts w:ascii="Arial" w:hAnsi="Arial" w:cs="Arial"/>
                <w:sz w:val="20"/>
              </w:rPr>
              <w:t xml:space="preserve">3 </w:t>
            </w:r>
            <w:proofErr w:type="gramStart"/>
            <w:r w:rsidRPr="009D007A">
              <w:rPr>
                <w:rFonts w:ascii="Arial" w:hAnsi="Arial" w:cs="Arial"/>
                <w:sz w:val="20"/>
              </w:rPr>
              <w:t>Envasadora</w:t>
            </w:r>
            <w:proofErr w:type="gramEnd"/>
            <w:r w:rsidRPr="009D007A">
              <w:rPr>
                <w:rFonts w:ascii="Arial" w:hAnsi="Arial" w:cs="Arial"/>
                <w:sz w:val="20"/>
              </w:rPr>
              <w:t xml:space="preserve"> Super Gas GLP</w:t>
            </w:r>
          </w:p>
        </w:tc>
      </w:tr>
      <w:tr w:rsidR="00104666" w:rsidRPr="009D007A" w:rsidTr="00E112D9">
        <w:trPr>
          <w:trHeight w:val="300"/>
          <w:jc w:val="center"/>
        </w:trPr>
        <w:tc>
          <w:tcPr>
            <w:tcW w:w="3220" w:type="dxa"/>
            <w:vMerge/>
            <w:hideMark/>
          </w:tcPr>
          <w:p w:rsidR="00104666" w:rsidRPr="009D007A" w:rsidRDefault="00104666" w:rsidP="00E112D9">
            <w:pPr>
              <w:ind w:left="284"/>
              <w:jc w:val="both"/>
              <w:rPr>
                <w:rFonts w:ascii="Arial" w:hAnsi="Arial" w:cs="Arial"/>
                <w:sz w:val="20"/>
              </w:rPr>
            </w:pPr>
          </w:p>
        </w:tc>
        <w:tc>
          <w:tcPr>
            <w:tcW w:w="3579" w:type="dxa"/>
            <w:noWrap/>
            <w:hideMark/>
          </w:tcPr>
          <w:p w:rsidR="00104666" w:rsidRPr="009D007A" w:rsidRDefault="00104666" w:rsidP="00E112D9">
            <w:pPr>
              <w:ind w:left="284"/>
              <w:jc w:val="both"/>
              <w:rPr>
                <w:rFonts w:ascii="Arial" w:hAnsi="Arial" w:cs="Arial"/>
                <w:sz w:val="20"/>
              </w:rPr>
            </w:pPr>
            <w:r w:rsidRPr="009D007A">
              <w:rPr>
                <w:rFonts w:ascii="Arial" w:hAnsi="Arial" w:cs="Arial"/>
                <w:sz w:val="20"/>
              </w:rPr>
              <w:t>4   3-101-622925</w:t>
            </w:r>
          </w:p>
        </w:tc>
      </w:tr>
      <w:tr w:rsidR="00104666" w:rsidRPr="009D007A" w:rsidTr="00E112D9">
        <w:trPr>
          <w:trHeight w:val="300"/>
          <w:jc w:val="center"/>
        </w:trPr>
        <w:tc>
          <w:tcPr>
            <w:tcW w:w="3220" w:type="dxa"/>
            <w:vMerge/>
            <w:hideMark/>
          </w:tcPr>
          <w:p w:rsidR="00104666" w:rsidRPr="009D007A" w:rsidRDefault="00104666" w:rsidP="00E112D9">
            <w:pPr>
              <w:ind w:left="284"/>
              <w:jc w:val="both"/>
              <w:rPr>
                <w:rFonts w:ascii="Arial" w:hAnsi="Arial" w:cs="Arial"/>
                <w:sz w:val="20"/>
              </w:rPr>
            </w:pPr>
          </w:p>
        </w:tc>
        <w:tc>
          <w:tcPr>
            <w:tcW w:w="3579" w:type="dxa"/>
            <w:noWrap/>
            <w:hideMark/>
          </w:tcPr>
          <w:p w:rsidR="00104666" w:rsidRPr="009D007A" w:rsidRDefault="00104666" w:rsidP="00E112D9">
            <w:pPr>
              <w:ind w:left="284"/>
              <w:jc w:val="both"/>
              <w:rPr>
                <w:rFonts w:ascii="Arial" w:hAnsi="Arial" w:cs="Arial"/>
                <w:sz w:val="20"/>
              </w:rPr>
            </w:pPr>
            <w:r w:rsidRPr="009D007A">
              <w:rPr>
                <w:rFonts w:ascii="Arial" w:hAnsi="Arial" w:cs="Arial"/>
                <w:sz w:val="20"/>
              </w:rPr>
              <w:t xml:space="preserve">5 Blue </w:t>
            </w:r>
            <w:proofErr w:type="spellStart"/>
            <w:r w:rsidRPr="009D007A">
              <w:rPr>
                <w:rFonts w:ascii="Arial" w:hAnsi="Arial" w:cs="Arial"/>
                <w:sz w:val="20"/>
              </w:rPr>
              <w:t>Flame</w:t>
            </w:r>
            <w:proofErr w:type="spellEnd"/>
            <w:r w:rsidRPr="009D007A">
              <w:rPr>
                <w:rFonts w:ascii="Arial" w:hAnsi="Arial" w:cs="Arial"/>
                <w:sz w:val="20"/>
              </w:rPr>
              <w:t xml:space="preserve"> </w:t>
            </w:r>
            <w:proofErr w:type="spellStart"/>
            <w:r w:rsidRPr="009D007A">
              <w:rPr>
                <w:rFonts w:ascii="Arial" w:hAnsi="Arial" w:cs="Arial"/>
                <w:sz w:val="20"/>
              </w:rPr>
              <w:t>Technology</w:t>
            </w:r>
            <w:proofErr w:type="spellEnd"/>
          </w:p>
        </w:tc>
      </w:tr>
      <w:tr w:rsidR="00104666" w:rsidRPr="009D007A" w:rsidTr="00E112D9">
        <w:trPr>
          <w:trHeight w:val="300"/>
          <w:jc w:val="center"/>
        </w:trPr>
        <w:tc>
          <w:tcPr>
            <w:tcW w:w="3220" w:type="dxa"/>
            <w:vMerge/>
            <w:hideMark/>
          </w:tcPr>
          <w:p w:rsidR="00104666" w:rsidRPr="009D007A" w:rsidRDefault="00104666" w:rsidP="00E112D9">
            <w:pPr>
              <w:ind w:left="284"/>
              <w:jc w:val="both"/>
              <w:rPr>
                <w:rFonts w:ascii="Arial" w:hAnsi="Arial" w:cs="Arial"/>
                <w:sz w:val="20"/>
              </w:rPr>
            </w:pPr>
          </w:p>
        </w:tc>
        <w:tc>
          <w:tcPr>
            <w:tcW w:w="3579" w:type="dxa"/>
            <w:noWrap/>
            <w:hideMark/>
          </w:tcPr>
          <w:p w:rsidR="00104666" w:rsidRPr="009D007A" w:rsidRDefault="00104666" w:rsidP="00E112D9">
            <w:pPr>
              <w:ind w:left="284"/>
              <w:jc w:val="both"/>
              <w:rPr>
                <w:rFonts w:ascii="Arial" w:hAnsi="Arial" w:cs="Arial"/>
                <w:sz w:val="20"/>
              </w:rPr>
            </w:pPr>
            <w:r w:rsidRPr="009D007A">
              <w:rPr>
                <w:rFonts w:ascii="Arial" w:hAnsi="Arial" w:cs="Arial"/>
                <w:sz w:val="20"/>
              </w:rPr>
              <w:t>6 Recope</w:t>
            </w:r>
          </w:p>
        </w:tc>
      </w:tr>
      <w:tr w:rsidR="00104666" w:rsidRPr="009D007A" w:rsidTr="00E112D9">
        <w:trPr>
          <w:trHeight w:val="300"/>
          <w:jc w:val="center"/>
        </w:trPr>
        <w:tc>
          <w:tcPr>
            <w:tcW w:w="3220" w:type="dxa"/>
            <w:vMerge w:val="restart"/>
            <w:noWrap/>
            <w:hideMark/>
          </w:tcPr>
          <w:p w:rsidR="00104666" w:rsidRPr="009D007A" w:rsidRDefault="00104666" w:rsidP="00E112D9">
            <w:pPr>
              <w:ind w:left="284"/>
              <w:jc w:val="both"/>
              <w:rPr>
                <w:rFonts w:ascii="Arial" w:hAnsi="Arial" w:cs="Arial"/>
                <w:sz w:val="20"/>
              </w:rPr>
            </w:pPr>
            <w:r w:rsidRPr="009D007A">
              <w:rPr>
                <w:rFonts w:ascii="Arial" w:hAnsi="Arial" w:cs="Arial"/>
                <w:sz w:val="20"/>
              </w:rPr>
              <w:t>TA (Tipo de Actividad)</w:t>
            </w:r>
          </w:p>
        </w:tc>
        <w:tc>
          <w:tcPr>
            <w:tcW w:w="3579" w:type="dxa"/>
            <w:noWrap/>
            <w:hideMark/>
          </w:tcPr>
          <w:p w:rsidR="00104666" w:rsidRPr="009D007A" w:rsidRDefault="00104666" w:rsidP="00E112D9">
            <w:pPr>
              <w:ind w:left="284"/>
              <w:jc w:val="both"/>
              <w:rPr>
                <w:rFonts w:ascii="Arial" w:hAnsi="Arial" w:cs="Arial"/>
                <w:sz w:val="20"/>
              </w:rPr>
            </w:pPr>
            <w:r w:rsidRPr="009D007A">
              <w:rPr>
                <w:rFonts w:ascii="Arial" w:hAnsi="Arial" w:cs="Arial"/>
                <w:sz w:val="20"/>
              </w:rPr>
              <w:t xml:space="preserve">1 </w:t>
            </w:r>
            <w:proofErr w:type="gramStart"/>
            <w:r w:rsidRPr="009D007A">
              <w:rPr>
                <w:rFonts w:ascii="Arial" w:hAnsi="Arial" w:cs="Arial"/>
                <w:sz w:val="20"/>
              </w:rPr>
              <w:t>Envasado</w:t>
            </w:r>
            <w:proofErr w:type="gramEnd"/>
            <w:r w:rsidRPr="009D007A">
              <w:rPr>
                <w:rFonts w:ascii="Arial" w:hAnsi="Arial" w:cs="Arial"/>
                <w:sz w:val="20"/>
              </w:rPr>
              <w:t xml:space="preserve"> granel</w:t>
            </w:r>
          </w:p>
        </w:tc>
      </w:tr>
      <w:tr w:rsidR="00104666" w:rsidRPr="009D007A" w:rsidTr="00E112D9">
        <w:trPr>
          <w:trHeight w:val="300"/>
          <w:jc w:val="center"/>
        </w:trPr>
        <w:tc>
          <w:tcPr>
            <w:tcW w:w="3220" w:type="dxa"/>
            <w:vMerge/>
            <w:hideMark/>
          </w:tcPr>
          <w:p w:rsidR="00104666" w:rsidRPr="009D007A" w:rsidRDefault="00104666" w:rsidP="00E112D9">
            <w:pPr>
              <w:ind w:left="284"/>
              <w:jc w:val="both"/>
              <w:rPr>
                <w:rFonts w:ascii="Arial" w:hAnsi="Arial" w:cs="Arial"/>
                <w:sz w:val="20"/>
              </w:rPr>
            </w:pPr>
          </w:p>
        </w:tc>
        <w:tc>
          <w:tcPr>
            <w:tcW w:w="3579" w:type="dxa"/>
            <w:noWrap/>
            <w:hideMark/>
          </w:tcPr>
          <w:p w:rsidR="00104666" w:rsidRPr="009D007A" w:rsidRDefault="00104666" w:rsidP="00E112D9">
            <w:pPr>
              <w:ind w:left="284"/>
              <w:jc w:val="both"/>
              <w:rPr>
                <w:rFonts w:ascii="Arial" w:hAnsi="Arial" w:cs="Arial"/>
                <w:sz w:val="20"/>
              </w:rPr>
            </w:pPr>
            <w:r w:rsidRPr="009D007A">
              <w:rPr>
                <w:rFonts w:ascii="Arial" w:hAnsi="Arial" w:cs="Arial"/>
                <w:sz w:val="20"/>
              </w:rPr>
              <w:t xml:space="preserve">2 </w:t>
            </w:r>
            <w:proofErr w:type="gramStart"/>
            <w:r w:rsidRPr="009D007A">
              <w:rPr>
                <w:rFonts w:ascii="Arial" w:hAnsi="Arial" w:cs="Arial"/>
                <w:sz w:val="20"/>
              </w:rPr>
              <w:t>Envasado</w:t>
            </w:r>
            <w:proofErr w:type="gramEnd"/>
            <w:r w:rsidRPr="009D007A">
              <w:rPr>
                <w:rFonts w:ascii="Arial" w:hAnsi="Arial" w:cs="Arial"/>
                <w:sz w:val="20"/>
              </w:rPr>
              <w:t xml:space="preserve"> cilindros</w:t>
            </w:r>
          </w:p>
        </w:tc>
      </w:tr>
      <w:tr w:rsidR="00104666" w:rsidRPr="009D007A" w:rsidTr="00E112D9">
        <w:trPr>
          <w:trHeight w:val="300"/>
          <w:jc w:val="center"/>
        </w:trPr>
        <w:tc>
          <w:tcPr>
            <w:tcW w:w="3220" w:type="dxa"/>
            <w:vMerge/>
            <w:hideMark/>
          </w:tcPr>
          <w:p w:rsidR="00104666" w:rsidRPr="009D007A" w:rsidRDefault="00104666" w:rsidP="00E112D9">
            <w:pPr>
              <w:ind w:left="284"/>
              <w:jc w:val="both"/>
              <w:rPr>
                <w:rFonts w:ascii="Arial" w:hAnsi="Arial" w:cs="Arial"/>
                <w:sz w:val="20"/>
              </w:rPr>
            </w:pPr>
          </w:p>
        </w:tc>
        <w:tc>
          <w:tcPr>
            <w:tcW w:w="3579" w:type="dxa"/>
            <w:noWrap/>
            <w:hideMark/>
          </w:tcPr>
          <w:p w:rsidR="00104666" w:rsidRPr="009D007A" w:rsidRDefault="00104666" w:rsidP="00E112D9">
            <w:pPr>
              <w:ind w:left="284"/>
              <w:jc w:val="both"/>
              <w:rPr>
                <w:rFonts w:ascii="Arial" w:hAnsi="Arial" w:cs="Arial"/>
                <w:sz w:val="20"/>
              </w:rPr>
            </w:pPr>
            <w:r w:rsidRPr="009D007A">
              <w:rPr>
                <w:rFonts w:ascii="Arial" w:hAnsi="Arial" w:cs="Arial"/>
                <w:sz w:val="20"/>
              </w:rPr>
              <w:t xml:space="preserve">3 </w:t>
            </w:r>
            <w:proofErr w:type="gramStart"/>
            <w:r w:rsidRPr="009D007A">
              <w:rPr>
                <w:rFonts w:ascii="Arial" w:hAnsi="Arial" w:cs="Arial"/>
                <w:sz w:val="20"/>
              </w:rPr>
              <w:t>Distribución</w:t>
            </w:r>
            <w:proofErr w:type="gramEnd"/>
            <w:r w:rsidRPr="009D007A">
              <w:rPr>
                <w:rFonts w:ascii="Arial" w:hAnsi="Arial" w:cs="Arial"/>
                <w:sz w:val="20"/>
              </w:rPr>
              <w:t xml:space="preserve"> </w:t>
            </w:r>
          </w:p>
        </w:tc>
      </w:tr>
      <w:tr w:rsidR="00104666" w:rsidRPr="009D007A" w:rsidTr="00E112D9">
        <w:trPr>
          <w:trHeight w:val="300"/>
          <w:jc w:val="center"/>
        </w:trPr>
        <w:tc>
          <w:tcPr>
            <w:tcW w:w="3220" w:type="dxa"/>
            <w:vMerge/>
            <w:hideMark/>
          </w:tcPr>
          <w:p w:rsidR="00104666" w:rsidRPr="009D007A" w:rsidRDefault="00104666" w:rsidP="00E112D9">
            <w:pPr>
              <w:ind w:left="284"/>
              <w:jc w:val="both"/>
              <w:rPr>
                <w:rFonts w:ascii="Arial" w:hAnsi="Arial" w:cs="Arial"/>
                <w:sz w:val="20"/>
              </w:rPr>
            </w:pPr>
          </w:p>
        </w:tc>
        <w:tc>
          <w:tcPr>
            <w:tcW w:w="3579" w:type="dxa"/>
            <w:noWrap/>
            <w:hideMark/>
          </w:tcPr>
          <w:p w:rsidR="00104666" w:rsidRPr="009D007A" w:rsidRDefault="00104666" w:rsidP="00E112D9">
            <w:pPr>
              <w:ind w:left="284"/>
              <w:jc w:val="both"/>
              <w:rPr>
                <w:rFonts w:ascii="Arial" w:hAnsi="Arial" w:cs="Arial"/>
                <w:sz w:val="20"/>
              </w:rPr>
            </w:pPr>
            <w:r w:rsidRPr="009D007A">
              <w:rPr>
                <w:rFonts w:ascii="Arial" w:hAnsi="Arial" w:cs="Arial"/>
                <w:sz w:val="20"/>
              </w:rPr>
              <w:t xml:space="preserve">4 </w:t>
            </w:r>
            <w:proofErr w:type="gramStart"/>
            <w:r w:rsidRPr="009D007A">
              <w:rPr>
                <w:rFonts w:ascii="Arial" w:hAnsi="Arial" w:cs="Arial"/>
                <w:sz w:val="20"/>
              </w:rPr>
              <w:t>Comercialización</w:t>
            </w:r>
            <w:proofErr w:type="gramEnd"/>
          </w:p>
        </w:tc>
      </w:tr>
      <w:tr w:rsidR="00104666" w:rsidRPr="009D007A" w:rsidTr="00E112D9">
        <w:trPr>
          <w:trHeight w:val="300"/>
          <w:jc w:val="center"/>
        </w:trPr>
        <w:tc>
          <w:tcPr>
            <w:tcW w:w="3220" w:type="dxa"/>
            <w:vMerge/>
            <w:hideMark/>
          </w:tcPr>
          <w:p w:rsidR="00104666" w:rsidRPr="009D007A" w:rsidRDefault="00104666" w:rsidP="00E112D9">
            <w:pPr>
              <w:ind w:left="284"/>
              <w:jc w:val="both"/>
              <w:rPr>
                <w:rFonts w:ascii="Arial" w:hAnsi="Arial" w:cs="Arial"/>
                <w:sz w:val="20"/>
              </w:rPr>
            </w:pPr>
          </w:p>
        </w:tc>
        <w:tc>
          <w:tcPr>
            <w:tcW w:w="3579" w:type="dxa"/>
            <w:noWrap/>
            <w:hideMark/>
          </w:tcPr>
          <w:p w:rsidR="00104666" w:rsidRPr="009D007A" w:rsidRDefault="00104666" w:rsidP="00E112D9">
            <w:pPr>
              <w:ind w:left="284"/>
              <w:jc w:val="both"/>
              <w:rPr>
                <w:rFonts w:ascii="Arial" w:hAnsi="Arial" w:cs="Arial"/>
                <w:sz w:val="20"/>
              </w:rPr>
            </w:pPr>
            <w:r w:rsidRPr="009D007A">
              <w:rPr>
                <w:rFonts w:ascii="Arial" w:hAnsi="Arial" w:cs="Arial"/>
                <w:sz w:val="20"/>
              </w:rPr>
              <w:t>5 Recope distribución</w:t>
            </w:r>
          </w:p>
        </w:tc>
      </w:tr>
      <w:tr w:rsidR="00104666" w:rsidRPr="009D007A" w:rsidTr="00E112D9">
        <w:trPr>
          <w:trHeight w:val="300"/>
          <w:jc w:val="center"/>
        </w:trPr>
        <w:tc>
          <w:tcPr>
            <w:tcW w:w="3220" w:type="dxa"/>
            <w:noWrap/>
            <w:hideMark/>
          </w:tcPr>
          <w:p w:rsidR="00104666" w:rsidRPr="009D007A" w:rsidRDefault="00104666" w:rsidP="00E112D9">
            <w:pPr>
              <w:ind w:left="284"/>
              <w:jc w:val="both"/>
              <w:rPr>
                <w:rFonts w:ascii="Arial" w:hAnsi="Arial" w:cs="Arial"/>
                <w:sz w:val="20"/>
              </w:rPr>
            </w:pPr>
            <w:r w:rsidRPr="009D007A">
              <w:rPr>
                <w:rFonts w:ascii="Arial" w:hAnsi="Arial" w:cs="Arial"/>
                <w:sz w:val="20"/>
              </w:rPr>
              <w:t>#</w:t>
            </w:r>
          </w:p>
        </w:tc>
        <w:tc>
          <w:tcPr>
            <w:tcW w:w="3579" w:type="dxa"/>
            <w:noWrap/>
            <w:hideMark/>
          </w:tcPr>
          <w:p w:rsidR="00104666" w:rsidRPr="009D007A" w:rsidRDefault="00104666" w:rsidP="00E112D9">
            <w:pPr>
              <w:ind w:left="284"/>
              <w:jc w:val="both"/>
              <w:rPr>
                <w:rFonts w:ascii="Arial" w:hAnsi="Arial" w:cs="Arial"/>
                <w:sz w:val="20"/>
              </w:rPr>
            </w:pPr>
            <w:r w:rsidRPr="009D007A">
              <w:rPr>
                <w:rFonts w:ascii="Arial" w:hAnsi="Arial" w:cs="Arial"/>
                <w:sz w:val="20"/>
              </w:rPr>
              <w:t>Número de proyecto con 3 dígitos</w:t>
            </w:r>
          </w:p>
        </w:tc>
      </w:tr>
    </w:tbl>
    <w:p w:rsidR="009B32B0" w:rsidRDefault="009B32B0" w:rsidP="00ED0625">
      <w:pPr>
        <w:ind w:left="-76"/>
        <w:jc w:val="both"/>
        <w:rPr>
          <w:rFonts w:ascii="Arial" w:eastAsia="Times New Roman" w:hAnsi="Arial" w:cs="Arial"/>
          <w:sz w:val="20"/>
          <w:szCs w:val="20"/>
        </w:rPr>
      </w:pPr>
    </w:p>
    <w:p w:rsidR="000D2030" w:rsidRPr="00104666" w:rsidRDefault="000D2030" w:rsidP="00104666">
      <w:pPr>
        <w:pStyle w:val="Prrafodelista"/>
        <w:numPr>
          <w:ilvl w:val="1"/>
          <w:numId w:val="24"/>
        </w:numPr>
        <w:spacing w:after="0" w:line="240" w:lineRule="auto"/>
        <w:ind w:left="709"/>
        <w:rPr>
          <w:rFonts w:ascii="Arial" w:hAnsi="Arial" w:cs="Arial"/>
          <w:b/>
          <w:sz w:val="20"/>
          <w:szCs w:val="20"/>
        </w:rPr>
      </w:pPr>
      <w:r w:rsidRPr="00104666">
        <w:rPr>
          <w:rFonts w:ascii="Arial" w:hAnsi="Arial" w:cs="Arial"/>
          <w:b/>
          <w:sz w:val="20"/>
          <w:szCs w:val="20"/>
        </w:rPr>
        <w:t>Justificación técnica:</w:t>
      </w:r>
    </w:p>
    <w:p w:rsidR="00E01F04" w:rsidRDefault="00E01F04" w:rsidP="000D2030">
      <w:pPr>
        <w:spacing w:after="0" w:line="240" w:lineRule="auto"/>
        <w:jc w:val="both"/>
        <w:rPr>
          <w:rFonts w:ascii="Arial" w:eastAsia="Times New Roman" w:hAnsi="Arial" w:cs="Arial"/>
          <w:b/>
          <w:sz w:val="20"/>
          <w:szCs w:val="20"/>
          <w:u w:val="single"/>
        </w:rPr>
      </w:pPr>
    </w:p>
    <w:p w:rsidR="004344E5" w:rsidRPr="002D4CC5" w:rsidRDefault="008B2547" w:rsidP="002D4CC5">
      <w:pPr>
        <w:jc w:val="both"/>
        <w:rPr>
          <w:rFonts w:ascii="Arial" w:hAnsi="Arial" w:cs="Arial"/>
          <w:sz w:val="20"/>
          <w:szCs w:val="20"/>
        </w:rPr>
      </w:pPr>
      <w:r w:rsidRPr="002D4CC5">
        <w:rPr>
          <w:rFonts w:ascii="Arial" w:hAnsi="Arial" w:cs="Arial"/>
          <w:sz w:val="20"/>
          <w:szCs w:val="20"/>
        </w:rPr>
        <w:t>Las justificaciones técnicas que fundamenten la necesidad de la obra de inversión asociada a la operación y mantenimiento deben estar respaldadas en estudios técnicos ingenieriles, datos estadísticos y cuantificables, cuyos formatos serán determinados por cada empresa</w:t>
      </w:r>
      <w:r w:rsidR="00A600B1" w:rsidRPr="002D4CC5">
        <w:rPr>
          <w:rFonts w:ascii="Arial" w:hAnsi="Arial" w:cs="Arial"/>
          <w:sz w:val="20"/>
          <w:szCs w:val="20"/>
        </w:rPr>
        <w:t>.</w:t>
      </w:r>
    </w:p>
    <w:p w:rsidR="002017B0" w:rsidRDefault="002017B0" w:rsidP="002D4CC5">
      <w:pPr>
        <w:jc w:val="both"/>
        <w:rPr>
          <w:rFonts w:ascii="Arial" w:hAnsi="Arial" w:cs="Arial"/>
          <w:sz w:val="20"/>
          <w:szCs w:val="20"/>
        </w:rPr>
      </w:pPr>
      <w:r w:rsidRPr="002D4CC5">
        <w:rPr>
          <w:rFonts w:ascii="Arial" w:hAnsi="Arial" w:cs="Arial"/>
          <w:sz w:val="20"/>
          <w:szCs w:val="20"/>
        </w:rPr>
        <w:t>Los documentos que son parte de las justificaciones deberán integra</w:t>
      </w:r>
      <w:r w:rsidR="00396531">
        <w:rPr>
          <w:rFonts w:ascii="Arial" w:hAnsi="Arial" w:cs="Arial"/>
          <w:sz w:val="20"/>
          <w:szCs w:val="20"/>
        </w:rPr>
        <w:t>rse en una carpeta denominada m</w:t>
      </w:r>
      <w:r w:rsidRPr="002D4CC5">
        <w:rPr>
          <w:rFonts w:ascii="Arial" w:hAnsi="Arial" w:cs="Arial"/>
          <w:sz w:val="20"/>
          <w:szCs w:val="20"/>
        </w:rPr>
        <w:t xml:space="preserve">icro inversiones asociada al Capítulo de </w:t>
      </w:r>
      <w:r w:rsidR="0007058F">
        <w:rPr>
          <w:rFonts w:ascii="Arial" w:hAnsi="Arial" w:cs="Arial"/>
          <w:sz w:val="20"/>
          <w:szCs w:val="20"/>
        </w:rPr>
        <w:t>i</w:t>
      </w:r>
      <w:r w:rsidRPr="002D4CC5">
        <w:rPr>
          <w:rFonts w:ascii="Arial" w:hAnsi="Arial" w:cs="Arial"/>
          <w:sz w:val="20"/>
          <w:szCs w:val="20"/>
        </w:rPr>
        <w:t xml:space="preserve">nversiones que debe presentarse con la solicitud tarifaria y debe elaborarse un informe </w:t>
      </w:r>
      <w:r w:rsidR="00396531">
        <w:rPr>
          <w:rFonts w:ascii="Arial" w:hAnsi="Arial" w:cs="Arial"/>
          <w:sz w:val="20"/>
          <w:szCs w:val="20"/>
        </w:rPr>
        <w:t xml:space="preserve">por año </w:t>
      </w:r>
      <w:r w:rsidRPr="002D4CC5">
        <w:rPr>
          <w:rFonts w:ascii="Arial" w:hAnsi="Arial" w:cs="Arial"/>
          <w:sz w:val="20"/>
          <w:szCs w:val="20"/>
        </w:rPr>
        <w:t>en formato Word editable</w:t>
      </w:r>
      <w:r w:rsidR="00396531">
        <w:rPr>
          <w:rFonts w:ascii="Arial" w:hAnsi="Arial" w:cs="Arial"/>
          <w:sz w:val="20"/>
          <w:szCs w:val="20"/>
        </w:rPr>
        <w:t xml:space="preserve"> </w:t>
      </w:r>
      <w:r w:rsidRPr="002D4CC5">
        <w:rPr>
          <w:rFonts w:ascii="Arial" w:hAnsi="Arial" w:cs="Arial"/>
          <w:sz w:val="20"/>
          <w:szCs w:val="20"/>
        </w:rPr>
        <w:t>que integre todas las micro invers</w:t>
      </w:r>
      <w:r w:rsidR="00396531">
        <w:rPr>
          <w:rFonts w:ascii="Arial" w:hAnsi="Arial" w:cs="Arial"/>
          <w:sz w:val="20"/>
          <w:szCs w:val="20"/>
        </w:rPr>
        <w:t xml:space="preserve">iones </w:t>
      </w:r>
      <w:r w:rsidR="003C609F">
        <w:rPr>
          <w:rFonts w:ascii="Arial" w:hAnsi="Arial" w:cs="Arial"/>
          <w:sz w:val="20"/>
          <w:szCs w:val="20"/>
        </w:rPr>
        <w:t xml:space="preserve">planificadas, ejecutadas, en proceso o por ejecutar </w:t>
      </w:r>
      <w:r w:rsidR="00396531">
        <w:rPr>
          <w:rFonts w:ascii="Arial" w:hAnsi="Arial" w:cs="Arial"/>
          <w:sz w:val="20"/>
          <w:szCs w:val="20"/>
        </w:rPr>
        <w:t>para cada año, con la siguiente estructura:</w:t>
      </w:r>
    </w:p>
    <w:p w:rsidR="0007058F" w:rsidRDefault="0007058F" w:rsidP="0007058F">
      <w:pPr>
        <w:pStyle w:val="Prrafodelista"/>
        <w:numPr>
          <w:ilvl w:val="0"/>
          <w:numId w:val="32"/>
        </w:numPr>
        <w:spacing w:after="0" w:line="240" w:lineRule="auto"/>
        <w:ind w:left="993" w:hanging="142"/>
        <w:jc w:val="both"/>
        <w:rPr>
          <w:rFonts w:ascii="Arial" w:eastAsia="Times New Roman" w:hAnsi="Arial" w:cs="Arial"/>
          <w:b/>
          <w:sz w:val="20"/>
          <w:szCs w:val="20"/>
          <w:lang w:val="es-MX" w:eastAsia="es-ES"/>
        </w:rPr>
      </w:pPr>
      <w:r w:rsidRPr="00655241">
        <w:rPr>
          <w:rFonts w:ascii="Arial" w:eastAsia="Times New Roman" w:hAnsi="Arial" w:cs="Arial"/>
          <w:b/>
          <w:sz w:val="20"/>
          <w:szCs w:val="20"/>
          <w:lang w:val="es-MX" w:eastAsia="es-ES"/>
        </w:rPr>
        <w:t>Alcance</w:t>
      </w:r>
    </w:p>
    <w:p w:rsidR="004931B3" w:rsidRDefault="004931B3" w:rsidP="004931B3">
      <w:pPr>
        <w:pStyle w:val="Prrafodelista"/>
        <w:spacing w:after="0" w:line="240" w:lineRule="auto"/>
        <w:ind w:left="993"/>
        <w:jc w:val="both"/>
        <w:rPr>
          <w:rFonts w:ascii="Arial" w:hAnsi="Arial" w:cs="Arial"/>
          <w:sz w:val="20"/>
          <w:szCs w:val="20"/>
        </w:rPr>
      </w:pPr>
      <w:r w:rsidRPr="00202E84">
        <w:rPr>
          <w:rFonts w:ascii="Arial" w:eastAsia="Times New Roman" w:hAnsi="Arial" w:cs="Arial"/>
          <w:sz w:val="20"/>
          <w:szCs w:val="20"/>
          <w:lang w:val="es-MX" w:eastAsia="es-ES"/>
        </w:rPr>
        <w:t>Se refiere</w:t>
      </w:r>
      <w:r>
        <w:rPr>
          <w:rFonts w:ascii="Arial" w:eastAsia="Times New Roman" w:hAnsi="Arial" w:cs="Arial"/>
          <w:sz w:val="20"/>
          <w:szCs w:val="20"/>
          <w:lang w:val="es-MX" w:eastAsia="es-ES"/>
        </w:rPr>
        <w:t xml:space="preserve"> tanto</w:t>
      </w:r>
      <w:r w:rsidRPr="00202E84">
        <w:rPr>
          <w:rFonts w:ascii="Arial" w:eastAsia="Times New Roman" w:hAnsi="Arial" w:cs="Arial"/>
          <w:sz w:val="20"/>
          <w:szCs w:val="20"/>
          <w:lang w:val="es-MX" w:eastAsia="es-ES"/>
        </w:rPr>
        <w:t xml:space="preserve"> a </w:t>
      </w:r>
      <w:r>
        <w:rPr>
          <w:rFonts w:ascii="Arial" w:eastAsia="Times New Roman" w:hAnsi="Arial" w:cs="Arial"/>
          <w:sz w:val="20"/>
          <w:szCs w:val="20"/>
          <w:lang w:val="es-MX" w:eastAsia="es-ES"/>
        </w:rPr>
        <w:t>los</w:t>
      </w:r>
      <w:r>
        <w:rPr>
          <w:rFonts w:ascii="Arial" w:hAnsi="Arial" w:cs="Arial"/>
          <w:sz w:val="20"/>
          <w:szCs w:val="20"/>
        </w:rPr>
        <w:t xml:space="preserve"> aspectos</w:t>
      </w:r>
      <w:r w:rsidRPr="00202E84">
        <w:rPr>
          <w:rFonts w:ascii="Arial" w:hAnsi="Arial" w:cs="Arial"/>
          <w:sz w:val="20"/>
          <w:szCs w:val="20"/>
        </w:rPr>
        <w:t xml:space="preserve"> </w:t>
      </w:r>
      <w:r>
        <w:rPr>
          <w:rFonts w:ascii="Arial" w:hAnsi="Arial" w:cs="Arial"/>
          <w:sz w:val="20"/>
          <w:szCs w:val="20"/>
        </w:rPr>
        <w:t xml:space="preserve">(constructivos, de plazo, costos y otros) que se </w:t>
      </w:r>
      <w:r w:rsidRPr="00202E84">
        <w:rPr>
          <w:rFonts w:ascii="Arial" w:hAnsi="Arial" w:cs="Arial"/>
          <w:sz w:val="20"/>
          <w:szCs w:val="20"/>
        </w:rPr>
        <w:t>contempla el proyecto</w:t>
      </w:r>
      <w:r>
        <w:rPr>
          <w:rFonts w:ascii="Arial" w:hAnsi="Arial" w:cs="Arial"/>
          <w:sz w:val="20"/>
          <w:szCs w:val="20"/>
        </w:rPr>
        <w:t xml:space="preserve"> como a aquellos que se excluyen del mismo.</w:t>
      </w:r>
    </w:p>
    <w:p w:rsidR="004931B3" w:rsidRPr="00202E84" w:rsidRDefault="004931B3" w:rsidP="004931B3">
      <w:pPr>
        <w:pStyle w:val="Prrafodelista"/>
        <w:spacing w:after="0" w:line="240" w:lineRule="auto"/>
        <w:ind w:left="993"/>
        <w:jc w:val="both"/>
        <w:rPr>
          <w:rFonts w:ascii="Arial" w:eastAsia="Times New Roman" w:hAnsi="Arial" w:cs="Arial"/>
          <w:b/>
          <w:sz w:val="20"/>
          <w:szCs w:val="20"/>
          <w:lang w:val="es-MX" w:eastAsia="es-ES"/>
        </w:rPr>
      </w:pPr>
      <w:r>
        <w:rPr>
          <w:rFonts w:ascii="Arial" w:hAnsi="Arial" w:cs="Arial"/>
          <w:sz w:val="20"/>
          <w:szCs w:val="20"/>
        </w:rPr>
        <w:t>En</w:t>
      </w:r>
      <w:r w:rsidRPr="00202E84">
        <w:rPr>
          <w:rFonts w:ascii="Arial" w:hAnsi="Arial" w:cs="Arial"/>
          <w:sz w:val="20"/>
          <w:szCs w:val="20"/>
        </w:rPr>
        <w:t xml:space="preserve"> caso de tratarse de un proyecto en ejecución y que haya sufrido cambios en el alcance, plazo inicial establecido y costo con respecto al estudio de prefactibilidad y factibilidad, órdenes de inicio, cambio en los términos de contrataciones u otros se deben reflejar cuáles fueron los cambios,</w:t>
      </w:r>
      <w:r w:rsidR="008560A2">
        <w:rPr>
          <w:rFonts w:ascii="Arial" w:hAnsi="Arial" w:cs="Arial"/>
          <w:sz w:val="20"/>
          <w:szCs w:val="20"/>
        </w:rPr>
        <w:t xml:space="preserve"> </w:t>
      </w:r>
      <w:r w:rsidR="008560A2" w:rsidRPr="0057478B">
        <w:rPr>
          <w:rFonts w:ascii="Arial" w:hAnsi="Arial" w:cs="Arial"/>
          <w:sz w:val="20"/>
          <w:szCs w:val="20"/>
        </w:rPr>
        <w:t>y adjuntar informe que los justifique</w:t>
      </w:r>
      <w:r w:rsidRPr="00202E84">
        <w:rPr>
          <w:rFonts w:ascii="Arial" w:hAnsi="Arial" w:cs="Arial"/>
          <w:sz w:val="20"/>
          <w:szCs w:val="20"/>
        </w:rPr>
        <w:t xml:space="preserve"> y el análisis económico y técnico realizado para la aceptación de los cambios.</w:t>
      </w:r>
    </w:p>
    <w:p w:rsidR="004931B3" w:rsidRDefault="004931B3" w:rsidP="004931B3">
      <w:pPr>
        <w:pStyle w:val="Prrafodelista"/>
        <w:numPr>
          <w:ilvl w:val="0"/>
          <w:numId w:val="32"/>
        </w:numPr>
        <w:spacing w:after="0" w:line="240" w:lineRule="auto"/>
        <w:ind w:left="993" w:hanging="142"/>
        <w:jc w:val="both"/>
        <w:rPr>
          <w:rFonts w:ascii="Arial" w:eastAsia="Times New Roman" w:hAnsi="Arial" w:cs="Arial"/>
          <w:b/>
          <w:sz w:val="20"/>
          <w:szCs w:val="20"/>
          <w:lang w:val="es-MX" w:eastAsia="es-ES"/>
        </w:rPr>
      </w:pPr>
      <w:r w:rsidRPr="00655241">
        <w:rPr>
          <w:rFonts w:ascii="Arial" w:eastAsia="Times New Roman" w:hAnsi="Arial" w:cs="Arial"/>
          <w:b/>
          <w:sz w:val="20"/>
          <w:szCs w:val="20"/>
          <w:lang w:val="es-MX" w:eastAsia="es-ES"/>
        </w:rPr>
        <w:t>Objetivo</w:t>
      </w:r>
    </w:p>
    <w:p w:rsidR="004651AB" w:rsidRPr="00655241" w:rsidRDefault="004651AB" w:rsidP="004651AB">
      <w:pPr>
        <w:pStyle w:val="Prrafodelista"/>
        <w:spacing w:after="0" w:line="240" w:lineRule="auto"/>
        <w:ind w:left="993"/>
        <w:jc w:val="both"/>
        <w:rPr>
          <w:rFonts w:ascii="Arial" w:eastAsia="Times New Roman" w:hAnsi="Arial" w:cs="Arial"/>
          <w:b/>
          <w:sz w:val="20"/>
          <w:szCs w:val="20"/>
          <w:lang w:val="es-MX" w:eastAsia="es-ES"/>
        </w:rPr>
      </w:pPr>
      <w:r>
        <w:rPr>
          <w:rFonts w:ascii="Arial" w:eastAsia="Times New Roman" w:hAnsi="Arial" w:cs="Arial"/>
          <w:sz w:val="20"/>
          <w:szCs w:val="20"/>
          <w:lang w:val="es-MX" w:eastAsia="es-ES"/>
        </w:rPr>
        <w:lastRenderedPageBreak/>
        <w:t>Indicar el objetivo general del proyecto y una b</w:t>
      </w:r>
      <w:r w:rsidRPr="00C82C98">
        <w:rPr>
          <w:rFonts w:ascii="Arial" w:eastAsia="Times New Roman" w:hAnsi="Arial" w:cs="Arial"/>
          <w:sz w:val="20"/>
          <w:szCs w:val="20"/>
          <w:lang w:val="es-MX" w:eastAsia="es-ES"/>
        </w:rPr>
        <w:t>reve descripción de cómo e</w:t>
      </w:r>
      <w:r>
        <w:rPr>
          <w:rFonts w:ascii="Arial" w:eastAsia="Times New Roman" w:hAnsi="Arial" w:cs="Arial"/>
          <w:sz w:val="20"/>
          <w:szCs w:val="20"/>
          <w:lang w:val="es-MX" w:eastAsia="es-ES"/>
        </w:rPr>
        <w:t xml:space="preserve">l proyecto se relaciona con la </w:t>
      </w:r>
      <w:r w:rsidRPr="00C82C98">
        <w:rPr>
          <w:rFonts w:ascii="Arial" w:eastAsia="Times New Roman" w:hAnsi="Arial" w:cs="Arial"/>
          <w:sz w:val="20"/>
          <w:szCs w:val="20"/>
          <w:lang w:val="es-MX" w:eastAsia="es-ES"/>
        </w:rPr>
        <w:t>prestación del se</w:t>
      </w:r>
      <w:r>
        <w:rPr>
          <w:rFonts w:ascii="Arial" w:eastAsia="Times New Roman" w:hAnsi="Arial" w:cs="Arial"/>
          <w:sz w:val="20"/>
          <w:szCs w:val="20"/>
          <w:lang w:val="es-MX" w:eastAsia="es-ES"/>
        </w:rPr>
        <w:t>rvicio pú</w:t>
      </w:r>
      <w:r w:rsidRPr="00C82C98">
        <w:rPr>
          <w:rFonts w:ascii="Arial" w:eastAsia="Times New Roman" w:hAnsi="Arial" w:cs="Arial"/>
          <w:sz w:val="20"/>
          <w:szCs w:val="20"/>
          <w:lang w:val="es-MX" w:eastAsia="es-ES"/>
        </w:rPr>
        <w:t>blico.</w:t>
      </w:r>
    </w:p>
    <w:p w:rsidR="004931B3" w:rsidRDefault="004931B3" w:rsidP="004931B3">
      <w:pPr>
        <w:pStyle w:val="Prrafodelista"/>
        <w:numPr>
          <w:ilvl w:val="0"/>
          <w:numId w:val="32"/>
        </w:numPr>
        <w:spacing w:after="0" w:line="240" w:lineRule="auto"/>
        <w:ind w:left="993" w:hanging="142"/>
        <w:jc w:val="both"/>
        <w:rPr>
          <w:rFonts w:ascii="Arial" w:eastAsia="Times New Roman" w:hAnsi="Arial" w:cs="Arial"/>
          <w:b/>
          <w:sz w:val="20"/>
          <w:szCs w:val="20"/>
          <w:lang w:val="es-MX" w:eastAsia="es-ES"/>
        </w:rPr>
      </w:pPr>
      <w:r w:rsidRPr="00655241">
        <w:rPr>
          <w:rFonts w:ascii="Arial" w:eastAsia="Times New Roman" w:hAnsi="Arial" w:cs="Arial"/>
          <w:b/>
          <w:sz w:val="20"/>
          <w:szCs w:val="20"/>
          <w:lang w:val="es-MX" w:eastAsia="es-ES"/>
        </w:rPr>
        <w:t>Descripción de la obra</w:t>
      </w:r>
    </w:p>
    <w:p w:rsidR="004931B3" w:rsidRPr="00D82E23" w:rsidRDefault="004931B3" w:rsidP="004931B3">
      <w:pPr>
        <w:pStyle w:val="Prrafodelista"/>
        <w:spacing w:after="0" w:line="240" w:lineRule="auto"/>
        <w:ind w:left="993"/>
        <w:jc w:val="both"/>
        <w:rPr>
          <w:rFonts w:ascii="Arial" w:eastAsia="Times New Roman" w:hAnsi="Arial" w:cs="Arial"/>
          <w:sz w:val="20"/>
          <w:szCs w:val="20"/>
          <w:lang w:val="es-MX" w:eastAsia="es-ES"/>
        </w:rPr>
      </w:pPr>
      <w:bookmarkStart w:id="0" w:name="_Hlk529436052"/>
      <w:r w:rsidRPr="00D82E23">
        <w:rPr>
          <w:rFonts w:ascii="Arial" w:eastAsia="Times New Roman" w:hAnsi="Arial" w:cs="Arial"/>
          <w:sz w:val="20"/>
          <w:szCs w:val="20"/>
          <w:lang w:val="es-MX" w:eastAsia="es-ES"/>
        </w:rPr>
        <w:t>Breve descripción de los activos que componen la obra</w:t>
      </w:r>
      <w:bookmarkEnd w:id="0"/>
    </w:p>
    <w:p w:rsidR="004931B3" w:rsidRDefault="004931B3" w:rsidP="004931B3">
      <w:pPr>
        <w:pStyle w:val="Prrafodelista"/>
        <w:numPr>
          <w:ilvl w:val="0"/>
          <w:numId w:val="32"/>
        </w:numPr>
        <w:spacing w:after="0" w:line="240" w:lineRule="auto"/>
        <w:ind w:left="993" w:hanging="142"/>
        <w:jc w:val="both"/>
        <w:rPr>
          <w:rFonts w:ascii="Arial" w:eastAsia="Times New Roman" w:hAnsi="Arial" w:cs="Arial"/>
          <w:b/>
          <w:sz w:val="20"/>
          <w:szCs w:val="20"/>
          <w:lang w:val="es-MX" w:eastAsia="es-ES"/>
        </w:rPr>
      </w:pPr>
      <w:r>
        <w:rPr>
          <w:rFonts w:ascii="Arial" w:eastAsia="Times New Roman" w:hAnsi="Arial" w:cs="Arial"/>
          <w:b/>
          <w:sz w:val="20"/>
          <w:szCs w:val="20"/>
          <w:lang w:val="es-MX" w:eastAsia="es-ES"/>
        </w:rPr>
        <w:t>Necesidad presentada</w:t>
      </w:r>
    </w:p>
    <w:p w:rsidR="004931B3" w:rsidRPr="00202E84" w:rsidRDefault="004931B3" w:rsidP="004931B3">
      <w:pPr>
        <w:pStyle w:val="Prrafodelista"/>
        <w:spacing w:after="0" w:line="240" w:lineRule="auto"/>
        <w:ind w:left="993"/>
        <w:jc w:val="both"/>
        <w:rPr>
          <w:rFonts w:ascii="Arial" w:eastAsia="Times New Roman" w:hAnsi="Arial" w:cs="Arial"/>
          <w:b/>
          <w:sz w:val="20"/>
          <w:szCs w:val="20"/>
          <w:lang w:val="es-MX" w:eastAsia="es-ES"/>
        </w:rPr>
      </w:pPr>
      <w:r>
        <w:rPr>
          <w:rFonts w:ascii="Arial" w:hAnsi="Arial" w:cs="Arial"/>
          <w:sz w:val="20"/>
          <w:szCs w:val="20"/>
        </w:rPr>
        <w:t xml:space="preserve">Situación </w:t>
      </w:r>
      <w:r w:rsidRPr="00202E84">
        <w:rPr>
          <w:rFonts w:ascii="Arial" w:hAnsi="Arial" w:cs="Arial"/>
          <w:sz w:val="20"/>
          <w:szCs w:val="20"/>
        </w:rPr>
        <w:t xml:space="preserve">actual presentada, la explicación de cómo y en qué medida el proyecto </w:t>
      </w:r>
      <w:r>
        <w:rPr>
          <w:rFonts w:ascii="Arial" w:hAnsi="Arial" w:cs="Arial"/>
          <w:sz w:val="20"/>
          <w:szCs w:val="20"/>
        </w:rPr>
        <w:t>solventaría dicha necesidad</w:t>
      </w:r>
      <w:r w:rsidRPr="00202E84">
        <w:rPr>
          <w:rFonts w:ascii="Arial" w:hAnsi="Arial" w:cs="Arial"/>
          <w:sz w:val="20"/>
          <w:szCs w:val="20"/>
        </w:rPr>
        <w:t xml:space="preserve"> </w:t>
      </w:r>
      <w:r>
        <w:rPr>
          <w:rFonts w:ascii="Arial" w:hAnsi="Arial" w:cs="Arial"/>
          <w:sz w:val="20"/>
          <w:szCs w:val="20"/>
        </w:rPr>
        <w:t>en relación con la prestación del servicio público regulado.</w:t>
      </w:r>
    </w:p>
    <w:p w:rsidR="004931B3" w:rsidRPr="00202E84" w:rsidRDefault="004931B3" w:rsidP="004931B3">
      <w:pPr>
        <w:pStyle w:val="Prrafodelista"/>
        <w:numPr>
          <w:ilvl w:val="0"/>
          <w:numId w:val="32"/>
        </w:numPr>
        <w:spacing w:after="0" w:line="240" w:lineRule="auto"/>
        <w:ind w:left="993" w:hanging="142"/>
        <w:jc w:val="both"/>
        <w:rPr>
          <w:rFonts w:ascii="Arial" w:eastAsia="Times New Roman" w:hAnsi="Arial" w:cs="Arial"/>
          <w:b/>
          <w:sz w:val="20"/>
          <w:szCs w:val="20"/>
          <w:lang w:val="es-MX" w:eastAsia="es-ES"/>
        </w:rPr>
      </w:pPr>
      <w:r w:rsidRPr="00B1057E">
        <w:rPr>
          <w:rFonts w:ascii="Arial" w:eastAsia="Times New Roman" w:hAnsi="Arial" w:cs="Arial"/>
          <w:b/>
          <w:sz w:val="20"/>
          <w:szCs w:val="20"/>
          <w:lang w:val="es-MX" w:eastAsia="es-ES"/>
        </w:rPr>
        <w:t xml:space="preserve">Relación costo/beneficio </w:t>
      </w:r>
    </w:p>
    <w:p w:rsidR="004931B3" w:rsidRDefault="004931B3" w:rsidP="004931B3">
      <w:pPr>
        <w:pStyle w:val="Prrafodelista"/>
        <w:spacing w:after="0" w:line="240" w:lineRule="auto"/>
        <w:ind w:left="993"/>
        <w:jc w:val="both"/>
        <w:rPr>
          <w:rFonts w:ascii="Arial" w:hAnsi="Arial" w:cs="Arial"/>
          <w:sz w:val="20"/>
          <w:szCs w:val="20"/>
        </w:rPr>
      </w:pPr>
      <w:r>
        <w:rPr>
          <w:rFonts w:ascii="Arial" w:hAnsi="Arial" w:cs="Arial"/>
          <w:sz w:val="20"/>
          <w:szCs w:val="20"/>
        </w:rPr>
        <w:t>Esta sección debe contemplar:</w:t>
      </w:r>
    </w:p>
    <w:p w:rsidR="004931B3" w:rsidRDefault="004931B3" w:rsidP="004931B3">
      <w:pPr>
        <w:pStyle w:val="Prrafodelista"/>
        <w:numPr>
          <w:ilvl w:val="0"/>
          <w:numId w:val="31"/>
        </w:numPr>
        <w:spacing w:after="0" w:line="240" w:lineRule="auto"/>
        <w:jc w:val="both"/>
        <w:rPr>
          <w:rFonts w:ascii="Arial" w:hAnsi="Arial" w:cs="Arial"/>
          <w:sz w:val="20"/>
          <w:szCs w:val="20"/>
        </w:rPr>
      </w:pPr>
      <w:r w:rsidRPr="00202E84">
        <w:rPr>
          <w:rFonts w:ascii="Arial" w:hAnsi="Arial" w:cs="Arial"/>
          <w:sz w:val="20"/>
          <w:szCs w:val="20"/>
        </w:rPr>
        <w:t>Análisis de costo/ beneficio cualitativa y cuantitativamente del proyecto.</w:t>
      </w:r>
    </w:p>
    <w:p w:rsidR="004931B3" w:rsidRPr="00281CE9" w:rsidRDefault="004931B3" w:rsidP="004931B3">
      <w:pPr>
        <w:numPr>
          <w:ilvl w:val="0"/>
          <w:numId w:val="31"/>
        </w:numPr>
        <w:spacing w:after="0" w:line="240" w:lineRule="auto"/>
        <w:jc w:val="both"/>
        <w:rPr>
          <w:rFonts w:ascii="Arial" w:hAnsi="Arial" w:cs="Arial"/>
          <w:sz w:val="20"/>
          <w:szCs w:val="20"/>
        </w:rPr>
      </w:pPr>
      <w:r>
        <w:rPr>
          <w:rFonts w:ascii="Arial" w:hAnsi="Arial" w:cs="Arial"/>
          <w:sz w:val="20"/>
          <w:szCs w:val="20"/>
        </w:rPr>
        <w:t>Detalle de la estructura de financiamiento seleccionada. Justificación de por qué es la estructura óptima para financiar el proyecto.</w:t>
      </w:r>
    </w:p>
    <w:p w:rsidR="004931B3" w:rsidRPr="00B039F9" w:rsidRDefault="004931B3" w:rsidP="004931B3">
      <w:pPr>
        <w:numPr>
          <w:ilvl w:val="0"/>
          <w:numId w:val="31"/>
        </w:numPr>
        <w:spacing w:after="0" w:line="240" w:lineRule="auto"/>
        <w:jc w:val="both"/>
        <w:rPr>
          <w:rFonts w:ascii="Arial" w:hAnsi="Arial" w:cs="Arial"/>
          <w:sz w:val="20"/>
          <w:szCs w:val="20"/>
        </w:rPr>
      </w:pPr>
      <w:r w:rsidRPr="00B039F9">
        <w:rPr>
          <w:rFonts w:ascii="Arial" w:hAnsi="Arial" w:cs="Arial"/>
          <w:sz w:val="20"/>
          <w:szCs w:val="20"/>
        </w:rPr>
        <w:t xml:space="preserve">Análisis del impacto tarifario que tendrá la realización del proyecto. </w:t>
      </w:r>
    </w:p>
    <w:p w:rsidR="004931B3" w:rsidRDefault="004931B3" w:rsidP="004931B3">
      <w:pPr>
        <w:pStyle w:val="Prrafodelista"/>
        <w:numPr>
          <w:ilvl w:val="0"/>
          <w:numId w:val="32"/>
        </w:numPr>
        <w:spacing w:after="0" w:line="240" w:lineRule="auto"/>
        <w:ind w:left="993" w:hanging="142"/>
        <w:jc w:val="both"/>
        <w:rPr>
          <w:rFonts w:ascii="Arial" w:eastAsia="Times New Roman" w:hAnsi="Arial" w:cs="Arial"/>
          <w:b/>
          <w:sz w:val="20"/>
          <w:szCs w:val="20"/>
          <w:lang w:val="es-MX" w:eastAsia="es-ES"/>
        </w:rPr>
      </w:pPr>
      <w:r w:rsidRPr="00B1057E">
        <w:rPr>
          <w:rFonts w:ascii="Arial" w:eastAsia="Times New Roman" w:hAnsi="Arial" w:cs="Arial"/>
          <w:b/>
          <w:sz w:val="20"/>
          <w:szCs w:val="20"/>
          <w:lang w:val="es-MX" w:eastAsia="es-ES"/>
        </w:rPr>
        <w:t>Presupuesto detallado</w:t>
      </w:r>
    </w:p>
    <w:p w:rsidR="00681287" w:rsidRDefault="00681287" w:rsidP="00681287">
      <w:pPr>
        <w:pStyle w:val="Prrafodelista"/>
        <w:spacing w:after="0" w:line="240" w:lineRule="auto"/>
        <w:jc w:val="both"/>
        <w:rPr>
          <w:rFonts w:ascii="Arial" w:eastAsia="Times New Roman" w:hAnsi="Arial" w:cs="Arial"/>
          <w:b/>
          <w:sz w:val="20"/>
          <w:szCs w:val="20"/>
          <w:lang w:val="es-MX" w:eastAsia="es-ES"/>
        </w:rPr>
      </w:pPr>
      <w:r w:rsidRPr="005975BC">
        <w:rPr>
          <w:rFonts w:ascii="Arial" w:hAnsi="Arial" w:cs="Arial"/>
          <w:sz w:val="20"/>
          <w:szCs w:val="20"/>
        </w:rPr>
        <w:t>Si el o los contratos</w:t>
      </w:r>
      <w:r w:rsidR="00C366AA">
        <w:rPr>
          <w:rFonts w:ascii="Arial" w:hAnsi="Arial" w:cs="Arial"/>
          <w:sz w:val="20"/>
          <w:szCs w:val="20"/>
        </w:rPr>
        <w:t xml:space="preserve"> o el pago de los insumos</w:t>
      </w:r>
      <w:r w:rsidRPr="005975BC">
        <w:rPr>
          <w:rFonts w:ascii="Arial" w:hAnsi="Arial" w:cs="Arial"/>
          <w:sz w:val="20"/>
          <w:szCs w:val="20"/>
        </w:rPr>
        <w:t xml:space="preserve"> están en moneda extranjera, la empresa deberá convertir a colones las cifras al tipo de cambio utilizado para presentar la información a esta Autoridad Reguladora, es importante indicar que cualquier diferencia cambiaria entre los avances del proyecto y su capitalización, la empresa deberá realizar su debida justificación al momento de solicitar la inclusión del componente o del proyecto en la base tarifaria.</w:t>
      </w:r>
    </w:p>
    <w:p w:rsidR="004931B3" w:rsidRDefault="004931B3" w:rsidP="004931B3">
      <w:pPr>
        <w:pStyle w:val="Prrafodelista"/>
        <w:numPr>
          <w:ilvl w:val="0"/>
          <w:numId w:val="32"/>
        </w:numPr>
        <w:spacing w:after="0" w:line="240" w:lineRule="auto"/>
        <w:ind w:left="993" w:hanging="142"/>
        <w:jc w:val="both"/>
        <w:rPr>
          <w:rFonts w:ascii="Arial" w:eastAsia="Times New Roman" w:hAnsi="Arial" w:cs="Arial"/>
          <w:b/>
          <w:sz w:val="20"/>
          <w:szCs w:val="20"/>
          <w:lang w:val="es-MX" w:eastAsia="es-ES"/>
        </w:rPr>
      </w:pPr>
      <w:r w:rsidRPr="00B1057E">
        <w:rPr>
          <w:rFonts w:ascii="Arial" w:eastAsia="Times New Roman" w:hAnsi="Arial" w:cs="Arial"/>
          <w:b/>
          <w:sz w:val="20"/>
          <w:szCs w:val="20"/>
          <w:lang w:val="es-MX" w:eastAsia="es-ES"/>
        </w:rPr>
        <w:t>Estado actual del proyecto (%avance y detalle de las actividades realizadas)</w:t>
      </w:r>
    </w:p>
    <w:p w:rsidR="004931B3" w:rsidRPr="00202E84" w:rsidRDefault="004931B3" w:rsidP="004931B3">
      <w:pPr>
        <w:pStyle w:val="Prrafodelista"/>
        <w:spacing w:after="0" w:line="240" w:lineRule="auto"/>
        <w:ind w:left="993"/>
        <w:jc w:val="both"/>
        <w:rPr>
          <w:rFonts w:ascii="Arial" w:eastAsia="Times New Roman" w:hAnsi="Arial" w:cs="Arial"/>
          <w:b/>
          <w:sz w:val="20"/>
          <w:szCs w:val="20"/>
          <w:lang w:val="es-MX" w:eastAsia="es-ES"/>
        </w:rPr>
      </w:pPr>
      <w:r w:rsidRPr="00202E84">
        <w:rPr>
          <w:rFonts w:ascii="Arial" w:hAnsi="Arial" w:cs="Arial"/>
          <w:sz w:val="20"/>
          <w:szCs w:val="20"/>
        </w:rPr>
        <w:t>Indicar el avance real versus avance programado.</w:t>
      </w:r>
    </w:p>
    <w:p w:rsidR="004931B3" w:rsidRDefault="004931B3" w:rsidP="004931B3">
      <w:pPr>
        <w:pStyle w:val="Prrafodelista"/>
        <w:numPr>
          <w:ilvl w:val="0"/>
          <w:numId w:val="32"/>
        </w:numPr>
        <w:spacing w:after="0" w:line="240" w:lineRule="auto"/>
        <w:ind w:left="993" w:hanging="142"/>
        <w:jc w:val="both"/>
        <w:rPr>
          <w:rFonts w:ascii="Arial" w:eastAsia="Times New Roman" w:hAnsi="Arial" w:cs="Arial"/>
          <w:b/>
          <w:sz w:val="20"/>
          <w:szCs w:val="20"/>
          <w:lang w:val="es-MX" w:eastAsia="es-ES"/>
        </w:rPr>
      </w:pPr>
      <w:r w:rsidRPr="00B1057E">
        <w:rPr>
          <w:rFonts w:ascii="Arial" w:eastAsia="Times New Roman" w:hAnsi="Arial" w:cs="Arial"/>
          <w:b/>
          <w:sz w:val="20"/>
          <w:szCs w:val="20"/>
          <w:lang w:val="es-MX" w:eastAsia="es-ES"/>
        </w:rPr>
        <w:t>Programación</w:t>
      </w:r>
      <w:r w:rsidR="002B01F2">
        <w:rPr>
          <w:rFonts w:ascii="Arial" w:eastAsia="Times New Roman" w:hAnsi="Arial" w:cs="Arial"/>
          <w:b/>
          <w:sz w:val="20"/>
          <w:szCs w:val="20"/>
          <w:lang w:val="es-MX" w:eastAsia="es-ES"/>
        </w:rPr>
        <w:t xml:space="preserve"> (</w:t>
      </w:r>
      <w:bookmarkStart w:id="1" w:name="_GoBack"/>
      <w:bookmarkEnd w:id="1"/>
      <w:r w:rsidRPr="00B1057E">
        <w:rPr>
          <w:rFonts w:ascii="Arial" w:eastAsia="Times New Roman" w:hAnsi="Arial" w:cs="Arial"/>
          <w:b/>
          <w:sz w:val="20"/>
          <w:szCs w:val="20"/>
          <w:lang w:val="es-MX" w:eastAsia="es-ES"/>
        </w:rPr>
        <w:t xml:space="preserve">cronograma) </w:t>
      </w:r>
    </w:p>
    <w:p w:rsidR="004931B3" w:rsidRPr="00202E84" w:rsidRDefault="0065231A" w:rsidP="004931B3">
      <w:pPr>
        <w:pStyle w:val="Prrafodelista"/>
        <w:spacing w:after="0" w:line="240" w:lineRule="auto"/>
        <w:ind w:left="993"/>
        <w:jc w:val="both"/>
        <w:rPr>
          <w:rFonts w:ascii="Arial" w:eastAsia="Times New Roman" w:hAnsi="Arial" w:cs="Arial"/>
          <w:b/>
          <w:sz w:val="20"/>
          <w:szCs w:val="20"/>
          <w:lang w:val="es-MX" w:eastAsia="es-ES"/>
        </w:rPr>
      </w:pPr>
      <w:r w:rsidRPr="00202E84">
        <w:rPr>
          <w:rFonts w:ascii="Arial" w:hAnsi="Arial" w:cs="Arial"/>
          <w:sz w:val="20"/>
          <w:szCs w:val="20"/>
        </w:rPr>
        <w:t xml:space="preserve">Cronograma </w:t>
      </w:r>
      <w:r>
        <w:rPr>
          <w:rFonts w:ascii="Arial" w:hAnsi="Arial" w:cs="Arial"/>
          <w:sz w:val="20"/>
          <w:szCs w:val="20"/>
        </w:rPr>
        <w:t xml:space="preserve">diagrama de Gantt elaborado con Project </w:t>
      </w:r>
      <w:r w:rsidRPr="00202E84">
        <w:rPr>
          <w:rFonts w:ascii="Arial" w:hAnsi="Arial" w:cs="Arial"/>
          <w:sz w:val="20"/>
          <w:szCs w:val="20"/>
        </w:rPr>
        <w:t>(ruta crítica, fecha de inicio y fin)</w:t>
      </w:r>
      <w:r>
        <w:rPr>
          <w:rFonts w:ascii="Arial" w:hAnsi="Arial" w:cs="Arial"/>
          <w:sz w:val="20"/>
          <w:szCs w:val="20"/>
        </w:rPr>
        <w:t xml:space="preserve"> en PDF y en formato editable</w:t>
      </w:r>
      <w:r w:rsidR="004931B3" w:rsidRPr="00202E84">
        <w:rPr>
          <w:rFonts w:ascii="Arial" w:hAnsi="Arial" w:cs="Arial"/>
          <w:sz w:val="20"/>
          <w:szCs w:val="20"/>
        </w:rPr>
        <w:t>.</w:t>
      </w:r>
    </w:p>
    <w:p w:rsidR="004931B3" w:rsidRDefault="004931B3" w:rsidP="004931B3">
      <w:pPr>
        <w:spacing w:after="0" w:line="240" w:lineRule="auto"/>
        <w:ind w:left="567"/>
        <w:jc w:val="both"/>
        <w:rPr>
          <w:rFonts w:ascii="Arial" w:hAnsi="Arial" w:cs="Arial"/>
          <w:sz w:val="20"/>
          <w:szCs w:val="20"/>
          <w:lang w:val="es-MX"/>
        </w:rPr>
      </w:pPr>
    </w:p>
    <w:p w:rsidR="004931B3" w:rsidRPr="00E317C4" w:rsidRDefault="004931B3" w:rsidP="004931B3">
      <w:pPr>
        <w:spacing w:after="0" w:line="240" w:lineRule="auto"/>
        <w:ind w:left="567"/>
        <w:jc w:val="both"/>
        <w:rPr>
          <w:rFonts w:ascii="Arial" w:hAnsi="Arial" w:cs="Arial"/>
          <w:sz w:val="20"/>
          <w:szCs w:val="20"/>
        </w:rPr>
      </w:pPr>
    </w:p>
    <w:p w:rsidR="004931B3" w:rsidRPr="00037BA1" w:rsidRDefault="004931B3" w:rsidP="004931B3">
      <w:pPr>
        <w:pStyle w:val="Prrafodelista"/>
        <w:numPr>
          <w:ilvl w:val="1"/>
          <w:numId w:val="24"/>
        </w:numPr>
        <w:spacing w:after="0" w:line="240" w:lineRule="auto"/>
        <w:ind w:left="709"/>
        <w:rPr>
          <w:rFonts w:ascii="Arial" w:hAnsi="Arial" w:cs="Arial"/>
          <w:b/>
          <w:sz w:val="20"/>
          <w:szCs w:val="20"/>
        </w:rPr>
      </w:pPr>
      <w:r w:rsidRPr="00037BA1">
        <w:rPr>
          <w:rFonts w:ascii="Arial" w:hAnsi="Arial" w:cs="Arial"/>
          <w:b/>
          <w:sz w:val="20"/>
          <w:szCs w:val="20"/>
        </w:rPr>
        <w:t>Descripción técnica de las obras que componen la m</w:t>
      </w:r>
      <w:r w:rsidR="002D0220">
        <w:rPr>
          <w:rFonts w:ascii="Arial" w:hAnsi="Arial" w:cs="Arial"/>
          <w:b/>
          <w:sz w:val="20"/>
          <w:szCs w:val="20"/>
        </w:rPr>
        <w:t>i</w:t>
      </w:r>
      <w:r w:rsidRPr="00037BA1">
        <w:rPr>
          <w:rFonts w:ascii="Arial" w:hAnsi="Arial" w:cs="Arial"/>
          <w:b/>
          <w:sz w:val="20"/>
          <w:szCs w:val="20"/>
        </w:rPr>
        <w:t>cro inversión:</w:t>
      </w:r>
    </w:p>
    <w:p w:rsidR="004931B3" w:rsidRPr="00E317C4" w:rsidRDefault="004931B3" w:rsidP="004931B3">
      <w:pPr>
        <w:pStyle w:val="Prrafodelista"/>
        <w:spacing w:after="0" w:line="240" w:lineRule="auto"/>
        <w:ind w:left="1440"/>
        <w:rPr>
          <w:rFonts w:ascii="Arial" w:hAnsi="Arial" w:cs="Arial"/>
          <w:b/>
          <w:sz w:val="20"/>
          <w:szCs w:val="20"/>
          <w:u w:val="single"/>
        </w:rPr>
      </w:pPr>
    </w:p>
    <w:p w:rsidR="004931B3" w:rsidRPr="00E317C4" w:rsidRDefault="00681287" w:rsidP="004931B3">
      <w:pPr>
        <w:ind w:right="451"/>
        <w:jc w:val="both"/>
        <w:rPr>
          <w:rFonts w:ascii="Arial" w:hAnsi="Arial" w:cs="Arial"/>
          <w:sz w:val="20"/>
          <w:szCs w:val="20"/>
        </w:rPr>
      </w:pPr>
      <w:r w:rsidRPr="00806DB9">
        <w:rPr>
          <w:rFonts w:ascii="Arial" w:hAnsi="Arial" w:cs="Arial"/>
          <w:sz w:val="20"/>
          <w:szCs w:val="20"/>
        </w:rPr>
        <w:t>Realizar una descripción técnica de los componentes</w:t>
      </w:r>
      <w:r>
        <w:rPr>
          <w:rFonts w:ascii="Arial" w:hAnsi="Arial" w:cs="Arial"/>
          <w:sz w:val="20"/>
          <w:szCs w:val="20"/>
        </w:rPr>
        <w:t xml:space="preserve"> (activos)</w:t>
      </w:r>
      <w:r w:rsidRPr="00806DB9">
        <w:rPr>
          <w:rFonts w:ascii="Arial" w:hAnsi="Arial" w:cs="Arial"/>
          <w:sz w:val="20"/>
          <w:szCs w:val="20"/>
        </w:rPr>
        <w:t xml:space="preserve"> que forman parte del proyecto de</w:t>
      </w:r>
      <w:r w:rsidRPr="00E317C4">
        <w:rPr>
          <w:rFonts w:ascii="Arial" w:hAnsi="Arial" w:cs="Arial"/>
          <w:sz w:val="20"/>
          <w:szCs w:val="20"/>
        </w:rPr>
        <w:t xml:space="preserve"> m</w:t>
      </w:r>
      <w:r>
        <w:rPr>
          <w:rFonts w:ascii="Arial" w:hAnsi="Arial" w:cs="Arial"/>
          <w:sz w:val="20"/>
          <w:szCs w:val="20"/>
        </w:rPr>
        <w:t>i</w:t>
      </w:r>
      <w:r w:rsidRPr="00E317C4">
        <w:rPr>
          <w:rFonts w:ascii="Arial" w:hAnsi="Arial" w:cs="Arial"/>
          <w:sz w:val="20"/>
          <w:szCs w:val="20"/>
        </w:rPr>
        <w:t>cro inversión</w:t>
      </w:r>
      <w:r w:rsidR="004931B3" w:rsidRPr="00E317C4">
        <w:rPr>
          <w:rFonts w:ascii="Arial" w:hAnsi="Arial" w:cs="Arial"/>
          <w:sz w:val="20"/>
          <w:szCs w:val="20"/>
        </w:rPr>
        <w:t xml:space="preserve">. </w:t>
      </w:r>
    </w:p>
    <w:p w:rsidR="004931B3" w:rsidRPr="0039337E" w:rsidRDefault="004931B3" w:rsidP="004931B3">
      <w:pPr>
        <w:pStyle w:val="Prrafodelista"/>
        <w:numPr>
          <w:ilvl w:val="1"/>
          <w:numId w:val="24"/>
        </w:numPr>
        <w:spacing w:after="0" w:line="240" w:lineRule="auto"/>
        <w:ind w:left="709"/>
        <w:jc w:val="both"/>
        <w:rPr>
          <w:rFonts w:ascii="Arial" w:hAnsi="Arial" w:cs="Arial"/>
          <w:b/>
          <w:sz w:val="20"/>
          <w:szCs w:val="20"/>
        </w:rPr>
      </w:pPr>
      <w:r w:rsidRPr="00D855A3">
        <w:rPr>
          <w:rFonts w:ascii="Arial" w:hAnsi="Arial" w:cs="Arial"/>
          <w:b/>
          <w:sz w:val="20"/>
          <w:szCs w:val="20"/>
        </w:rPr>
        <w:t>Registro fotográfico con el estado actual de las obras</w:t>
      </w:r>
      <w:r w:rsidRPr="002D0220">
        <w:rPr>
          <w:rFonts w:ascii="Arial" w:hAnsi="Arial" w:cs="Arial"/>
          <w:b/>
          <w:sz w:val="20"/>
          <w:szCs w:val="20"/>
        </w:rPr>
        <w:t>.</w:t>
      </w:r>
    </w:p>
    <w:p w:rsidR="004931B3" w:rsidRDefault="004931B3" w:rsidP="004931B3">
      <w:pPr>
        <w:pStyle w:val="Prrafodelista"/>
        <w:spacing w:after="0" w:line="240" w:lineRule="auto"/>
        <w:jc w:val="both"/>
        <w:rPr>
          <w:rFonts w:ascii="Arial" w:hAnsi="Arial" w:cs="Arial"/>
          <w:b/>
          <w:sz w:val="20"/>
          <w:szCs w:val="20"/>
        </w:rPr>
      </w:pPr>
    </w:p>
    <w:p w:rsidR="0002434F" w:rsidRDefault="0002434F" w:rsidP="0002434F">
      <w:pPr>
        <w:spacing w:after="0" w:line="240" w:lineRule="auto"/>
        <w:jc w:val="both"/>
        <w:rPr>
          <w:rFonts w:ascii="Arial" w:hAnsi="Arial" w:cs="Arial"/>
          <w:sz w:val="20"/>
          <w:szCs w:val="20"/>
          <w:lang w:val="es-MX"/>
        </w:rPr>
      </w:pPr>
      <w:r>
        <w:rPr>
          <w:rFonts w:ascii="Arial" w:hAnsi="Arial" w:cs="Arial"/>
          <w:sz w:val="20"/>
          <w:szCs w:val="20"/>
          <w:lang w:val="es-MX"/>
        </w:rPr>
        <w:t>Se debe adjuntar fotografías de las distintas etapas y componentes de la obra, indicando la descripción junto a la misma con el siguiente formato:</w:t>
      </w:r>
    </w:p>
    <w:p w:rsidR="0002434F" w:rsidRDefault="0002434F" w:rsidP="0002434F">
      <w:pPr>
        <w:spacing w:after="0" w:line="240" w:lineRule="auto"/>
        <w:jc w:val="both"/>
        <w:rPr>
          <w:rFonts w:ascii="Arial" w:hAnsi="Arial" w:cs="Arial"/>
          <w:b/>
          <w:sz w:val="20"/>
          <w:szCs w:val="20"/>
        </w:rPr>
      </w:pPr>
    </w:p>
    <w:tbl>
      <w:tblPr>
        <w:tblStyle w:val="Tablaconcuadrcula"/>
        <w:tblW w:w="0" w:type="auto"/>
        <w:tblLook w:val="04A0" w:firstRow="1" w:lastRow="0" w:firstColumn="1" w:lastColumn="0" w:noHBand="0" w:noVBand="1"/>
      </w:tblPr>
      <w:tblGrid>
        <w:gridCol w:w="4414"/>
        <w:gridCol w:w="4414"/>
      </w:tblGrid>
      <w:tr w:rsidR="0002434F" w:rsidTr="005244B8">
        <w:tc>
          <w:tcPr>
            <w:tcW w:w="4414" w:type="dxa"/>
          </w:tcPr>
          <w:p w:rsidR="0002434F" w:rsidRDefault="0002434F" w:rsidP="005244B8">
            <w:pPr>
              <w:jc w:val="both"/>
              <w:rPr>
                <w:rFonts w:ascii="Arial" w:hAnsi="Arial" w:cs="Arial"/>
                <w:b/>
                <w:sz w:val="20"/>
                <w:szCs w:val="20"/>
              </w:rPr>
            </w:pPr>
            <w:r>
              <w:rPr>
                <w:rFonts w:ascii="Arial" w:hAnsi="Arial" w:cs="Arial"/>
                <w:b/>
                <w:sz w:val="20"/>
                <w:szCs w:val="20"/>
              </w:rPr>
              <w:t>Descripción</w:t>
            </w:r>
          </w:p>
        </w:tc>
        <w:tc>
          <w:tcPr>
            <w:tcW w:w="4414" w:type="dxa"/>
          </w:tcPr>
          <w:p w:rsidR="0002434F" w:rsidRDefault="0002434F" w:rsidP="005244B8">
            <w:pPr>
              <w:jc w:val="both"/>
              <w:rPr>
                <w:rFonts w:ascii="Arial" w:hAnsi="Arial" w:cs="Arial"/>
                <w:b/>
                <w:sz w:val="20"/>
                <w:szCs w:val="20"/>
              </w:rPr>
            </w:pPr>
            <w:r>
              <w:rPr>
                <w:rFonts w:ascii="Arial" w:hAnsi="Arial" w:cs="Arial"/>
                <w:b/>
                <w:sz w:val="20"/>
                <w:szCs w:val="20"/>
              </w:rPr>
              <w:t>Fotografía</w:t>
            </w:r>
          </w:p>
        </w:tc>
      </w:tr>
      <w:tr w:rsidR="0002434F" w:rsidTr="005244B8">
        <w:tc>
          <w:tcPr>
            <w:tcW w:w="4414" w:type="dxa"/>
          </w:tcPr>
          <w:p w:rsidR="0002434F" w:rsidRDefault="0002434F" w:rsidP="005244B8">
            <w:pPr>
              <w:jc w:val="both"/>
              <w:rPr>
                <w:rFonts w:ascii="Arial" w:hAnsi="Arial" w:cs="Arial"/>
                <w:b/>
                <w:sz w:val="20"/>
                <w:szCs w:val="20"/>
              </w:rPr>
            </w:pPr>
          </w:p>
        </w:tc>
        <w:tc>
          <w:tcPr>
            <w:tcW w:w="4414" w:type="dxa"/>
          </w:tcPr>
          <w:p w:rsidR="0002434F" w:rsidRDefault="0002434F" w:rsidP="005244B8">
            <w:pPr>
              <w:jc w:val="both"/>
              <w:rPr>
                <w:rFonts w:ascii="Arial" w:hAnsi="Arial" w:cs="Arial"/>
                <w:b/>
                <w:sz w:val="20"/>
                <w:szCs w:val="20"/>
              </w:rPr>
            </w:pPr>
          </w:p>
        </w:tc>
      </w:tr>
    </w:tbl>
    <w:p w:rsidR="0002434F" w:rsidRDefault="0002434F" w:rsidP="0002434F">
      <w:pPr>
        <w:spacing w:after="0" w:line="240" w:lineRule="auto"/>
        <w:jc w:val="both"/>
        <w:rPr>
          <w:rFonts w:ascii="Arial" w:hAnsi="Arial" w:cs="Arial"/>
          <w:b/>
          <w:sz w:val="20"/>
          <w:szCs w:val="20"/>
        </w:rPr>
      </w:pPr>
    </w:p>
    <w:p w:rsidR="00BE734F" w:rsidRPr="003E1CA6" w:rsidRDefault="00BE734F" w:rsidP="0002434F">
      <w:pPr>
        <w:spacing w:after="0" w:line="240" w:lineRule="auto"/>
        <w:jc w:val="both"/>
        <w:rPr>
          <w:rFonts w:ascii="Arial" w:hAnsi="Arial" w:cs="Arial"/>
          <w:b/>
          <w:sz w:val="20"/>
          <w:szCs w:val="20"/>
        </w:rPr>
      </w:pPr>
    </w:p>
    <w:p w:rsidR="00BE734F" w:rsidRPr="00BE734F" w:rsidRDefault="00BE734F" w:rsidP="00BE734F">
      <w:pPr>
        <w:pStyle w:val="Prrafodelista"/>
        <w:numPr>
          <w:ilvl w:val="0"/>
          <w:numId w:val="24"/>
        </w:numPr>
        <w:ind w:left="284"/>
        <w:jc w:val="both"/>
        <w:rPr>
          <w:rFonts w:ascii="Arial" w:hAnsi="Arial" w:cs="Arial"/>
          <w:sz w:val="20"/>
          <w:szCs w:val="20"/>
          <w:lang w:val="es-MX"/>
        </w:rPr>
      </w:pPr>
      <w:r w:rsidRPr="00BE734F">
        <w:rPr>
          <w:rFonts w:ascii="Arial" w:eastAsia="Times New Roman" w:hAnsi="Arial" w:cs="Arial"/>
          <w:sz w:val="20"/>
          <w:szCs w:val="20"/>
        </w:rPr>
        <w:t>Planta General Corporativa y Gestión Administrativa</w:t>
      </w:r>
    </w:p>
    <w:p w:rsidR="0002434F" w:rsidRPr="00D855A3" w:rsidRDefault="0002434F" w:rsidP="0002434F">
      <w:pPr>
        <w:pStyle w:val="Prrafodelista"/>
        <w:spacing w:after="0" w:line="240" w:lineRule="auto"/>
        <w:ind w:left="709"/>
        <w:jc w:val="both"/>
        <w:rPr>
          <w:rFonts w:ascii="Arial" w:hAnsi="Arial" w:cs="Arial"/>
          <w:b/>
          <w:sz w:val="20"/>
          <w:szCs w:val="20"/>
        </w:rPr>
      </w:pPr>
    </w:p>
    <w:p w:rsidR="00E01F04" w:rsidRDefault="00E01F04" w:rsidP="000D2030">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En el caso de </w:t>
      </w:r>
      <w:r w:rsidRPr="00E01F04">
        <w:rPr>
          <w:rFonts w:ascii="Arial" w:eastAsia="Times New Roman" w:hAnsi="Arial" w:cs="Arial"/>
          <w:b/>
          <w:sz w:val="20"/>
          <w:szCs w:val="20"/>
        </w:rPr>
        <w:t>Planta General</w:t>
      </w:r>
      <w:r w:rsidR="00371E75">
        <w:rPr>
          <w:rFonts w:ascii="Arial" w:eastAsia="Times New Roman" w:hAnsi="Arial" w:cs="Arial"/>
          <w:b/>
          <w:sz w:val="20"/>
          <w:szCs w:val="20"/>
        </w:rPr>
        <w:t xml:space="preserve"> Corporativa y Gestión Administrativa</w:t>
      </w:r>
      <w:r>
        <w:rPr>
          <w:rFonts w:ascii="Arial" w:eastAsia="Times New Roman" w:hAnsi="Arial" w:cs="Arial"/>
          <w:sz w:val="20"/>
          <w:szCs w:val="20"/>
        </w:rPr>
        <w:t xml:space="preserve">, </w:t>
      </w:r>
      <w:r w:rsidR="009A72FA">
        <w:rPr>
          <w:rFonts w:ascii="Arial" w:eastAsia="Times New Roman" w:hAnsi="Arial" w:cs="Arial"/>
          <w:sz w:val="20"/>
          <w:szCs w:val="20"/>
        </w:rPr>
        <w:t xml:space="preserve">como parte de la justificación se debe presentar </w:t>
      </w:r>
      <w:r>
        <w:rPr>
          <w:rFonts w:ascii="Arial" w:eastAsia="Times New Roman" w:hAnsi="Arial" w:cs="Arial"/>
          <w:sz w:val="20"/>
          <w:szCs w:val="20"/>
        </w:rPr>
        <w:t xml:space="preserve">el presupuesto detallado </w:t>
      </w:r>
      <w:r w:rsidR="009A72FA">
        <w:rPr>
          <w:rFonts w:ascii="Arial" w:eastAsia="Times New Roman" w:hAnsi="Arial" w:cs="Arial"/>
          <w:sz w:val="20"/>
          <w:szCs w:val="20"/>
        </w:rPr>
        <w:t xml:space="preserve">con </w:t>
      </w:r>
      <w:r>
        <w:rPr>
          <w:rFonts w:ascii="Arial" w:eastAsia="Times New Roman" w:hAnsi="Arial" w:cs="Arial"/>
          <w:sz w:val="20"/>
          <w:szCs w:val="20"/>
        </w:rPr>
        <w:t xml:space="preserve">los activos que componen cada </w:t>
      </w:r>
      <w:r w:rsidR="002D0220">
        <w:rPr>
          <w:rFonts w:ascii="Arial" w:eastAsia="Times New Roman" w:hAnsi="Arial" w:cs="Arial"/>
          <w:sz w:val="20"/>
          <w:szCs w:val="20"/>
        </w:rPr>
        <w:t>uno</w:t>
      </w:r>
      <w:r>
        <w:rPr>
          <w:rFonts w:ascii="Arial" w:eastAsia="Times New Roman" w:hAnsi="Arial" w:cs="Arial"/>
          <w:sz w:val="20"/>
          <w:szCs w:val="20"/>
        </w:rPr>
        <w:t xml:space="preserve"> de los montos que se asocian a la</w:t>
      </w:r>
      <w:r w:rsidR="002D0220">
        <w:rPr>
          <w:rFonts w:ascii="Arial" w:eastAsia="Times New Roman" w:hAnsi="Arial" w:cs="Arial"/>
          <w:sz w:val="20"/>
          <w:szCs w:val="20"/>
        </w:rPr>
        <w:t>s</w:t>
      </w:r>
      <w:r>
        <w:rPr>
          <w:rFonts w:ascii="Arial" w:eastAsia="Times New Roman" w:hAnsi="Arial" w:cs="Arial"/>
          <w:sz w:val="20"/>
          <w:szCs w:val="20"/>
        </w:rPr>
        <w:t xml:space="preserve"> cuentas contables (contabilidad regulatoria y cuenta propias de la empresa). El presupuesto</w:t>
      </w:r>
      <w:r w:rsidR="009A72FA">
        <w:rPr>
          <w:rFonts w:ascii="Arial" w:eastAsia="Times New Roman" w:hAnsi="Arial" w:cs="Arial"/>
          <w:sz w:val="20"/>
          <w:szCs w:val="20"/>
        </w:rPr>
        <w:t xml:space="preserve"> debe contemplar </w:t>
      </w:r>
      <w:r>
        <w:rPr>
          <w:rFonts w:ascii="Arial" w:eastAsia="Times New Roman" w:hAnsi="Arial" w:cs="Arial"/>
          <w:sz w:val="20"/>
          <w:szCs w:val="20"/>
        </w:rPr>
        <w:t>el activo, su costo unitario y la cantida</w:t>
      </w:r>
      <w:r w:rsidR="009A72FA">
        <w:rPr>
          <w:rFonts w:ascii="Arial" w:eastAsia="Times New Roman" w:hAnsi="Arial" w:cs="Arial"/>
          <w:sz w:val="20"/>
          <w:szCs w:val="20"/>
        </w:rPr>
        <w:t>d.</w:t>
      </w:r>
      <w:r>
        <w:rPr>
          <w:rFonts w:ascii="Arial" w:eastAsia="Times New Roman" w:hAnsi="Arial" w:cs="Arial"/>
          <w:sz w:val="20"/>
          <w:szCs w:val="20"/>
        </w:rPr>
        <w:t xml:space="preserve"> </w:t>
      </w:r>
    </w:p>
    <w:p w:rsidR="002017B0" w:rsidRDefault="002017B0" w:rsidP="000D2030">
      <w:pPr>
        <w:spacing w:after="0" w:line="240" w:lineRule="auto"/>
        <w:jc w:val="both"/>
        <w:rPr>
          <w:rFonts w:ascii="Arial" w:eastAsia="Times New Roman" w:hAnsi="Arial" w:cs="Arial"/>
          <w:sz w:val="20"/>
          <w:szCs w:val="20"/>
        </w:rPr>
      </w:pPr>
    </w:p>
    <w:p w:rsidR="00E01F04" w:rsidRDefault="00E01F04" w:rsidP="000D2030">
      <w:pPr>
        <w:spacing w:after="0" w:line="240" w:lineRule="auto"/>
        <w:jc w:val="both"/>
        <w:rPr>
          <w:rFonts w:ascii="Arial" w:eastAsia="Times New Roman" w:hAnsi="Arial" w:cs="Arial"/>
          <w:sz w:val="20"/>
          <w:szCs w:val="20"/>
        </w:rPr>
      </w:pPr>
    </w:p>
    <w:p w:rsidR="00F70AFA" w:rsidRPr="00961D0F" w:rsidRDefault="00F70AFA" w:rsidP="0039337E">
      <w:pPr>
        <w:spacing w:after="0" w:line="240" w:lineRule="auto"/>
        <w:ind w:right="-1227"/>
        <w:jc w:val="both"/>
        <w:rPr>
          <w:rFonts w:ascii="Arial" w:eastAsia="Times New Roman" w:hAnsi="Arial" w:cs="Arial"/>
          <w:sz w:val="20"/>
          <w:szCs w:val="20"/>
        </w:rPr>
      </w:pPr>
    </w:p>
    <w:sectPr w:rsidR="00F70AFA" w:rsidRPr="00961D0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6674" w:rsidRDefault="00CE6674" w:rsidP="005E57C6">
      <w:pPr>
        <w:spacing w:after="0" w:line="240" w:lineRule="auto"/>
      </w:pPr>
      <w:r>
        <w:separator/>
      </w:r>
    </w:p>
  </w:endnote>
  <w:endnote w:type="continuationSeparator" w:id="0">
    <w:p w:rsidR="00CE6674" w:rsidRDefault="00CE6674" w:rsidP="005E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9616900"/>
      <w:docPartObj>
        <w:docPartGallery w:val="Page Numbers (Top of Page)"/>
        <w:docPartUnique/>
      </w:docPartObj>
    </w:sdtPr>
    <w:sdtEndPr/>
    <w:sdtContent>
      <w:p w:rsidR="00F425EC" w:rsidRDefault="00F425EC" w:rsidP="00C7347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71E75">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71E75">
          <w:rPr>
            <w:b/>
            <w:bCs/>
            <w:noProof/>
          </w:rPr>
          <w:t>4</w:t>
        </w:r>
        <w:r>
          <w:rPr>
            <w:b/>
            <w:bCs/>
            <w:sz w:val="24"/>
            <w:szCs w:val="24"/>
          </w:rPr>
          <w:fldChar w:fldCharType="end"/>
        </w:r>
      </w:p>
    </w:sdtContent>
  </w:sdt>
  <w:p w:rsidR="00F425EC" w:rsidRDefault="00F425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6674" w:rsidRDefault="00CE6674" w:rsidP="005E57C6">
      <w:pPr>
        <w:spacing w:after="0" w:line="240" w:lineRule="auto"/>
      </w:pPr>
      <w:r>
        <w:separator/>
      </w:r>
    </w:p>
  </w:footnote>
  <w:footnote w:type="continuationSeparator" w:id="0">
    <w:p w:rsidR="00CE6674" w:rsidRDefault="00CE6674" w:rsidP="005E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5EC" w:rsidRDefault="00F425EC" w:rsidP="005E57C6">
    <w:pPr>
      <w:pStyle w:val="Encabezado"/>
      <w:jc w:val="right"/>
    </w:pPr>
    <w:r w:rsidRPr="000E07BC">
      <w:rPr>
        <w:rFonts w:ascii="Calibri" w:eastAsia="Cambria" w:hAnsi="Calibri"/>
        <w:noProof/>
        <w:lang w:eastAsia="es-CR"/>
      </w:rPr>
      <w:drawing>
        <wp:inline distT="0" distB="0" distL="0" distR="0" wp14:anchorId="6F0BE36F" wp14:editId="36210466">
          <wp:extent cx="1786255" cy="781050"/>
          <wp:effectExtent l="0" t="0" r="4445" b="0"/>
          <wp:docPr id="1" name="Imagen 1" descr="C:\Users\cmora\Desktop\Documentos\Imagen institucional\Logos ARESEP\Aresep-marca-1-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cmora\Desktop\Documentos\Imagen institucional\Logos ARESEP\Aresep-marca-1-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6255" cy="781050"/>
                  </a:xfrm>
                  <a:prstGeom prst="rect">
                    <a:avLst/>
                  </a:prstGeom>
                  <a:noFill/>
                  <a:ln>
                    <a:noFill/>
                  </a:ln>
                </pic:spPr>
              </pic:pic>
            </a:graphicData>
          </a:graphic>
        </wp:inline>
      </w:drawing>
    </w:r>
  </w:p>
  <w:p w:rsidR="00F425EC" w:rsidRDefault="00F425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521BC"/>
    <w:multiLevelType w:val="hybridMultilevel"/>
    <w:tmpl w:val="CC4ACAB6"/>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7D2179B"/>
    <w:multiLevelType w:val="hybridMultilevel"/>
    <w:tmpl w:val="A468CD3E"/>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CA3428C"/>
    <w:multiLevelType w:val="hybridMultilevel"/>
    <w:tmpl w:val="CC4ACAB6"/>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D933C18"/>
    <w:multiLevelType w:val="hybridMultilevel"/>
    <w:tmpl w:val="6B6C702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0BF03E1"/>
    <w:multiLevelType w:val="hybridMultilevel"/>
    <w:tmpl w:val="1D6C3A76"/>
    <w:lvl w:ilvl="0" w:tplc="0C0A000F">
      <w:start w:val="1"/>
      <w:numFmt w:val="decimal"/>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5" w15:restartNumberingAfterBreak="0">
    <w:nsid w:val="22803007"/>
    <w:multiLevelType w:val="hybridMultilevel"/>
    <w:tmpl w:val="FBACB6C6"/>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6857EE6"/>
    <w:multiLevelType w:val="hybridMultilevel"/>
    <w:tmpl w:val="F67A6B94"/>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A676689"/>
    <w:multiLevelType w:val="hybridMultilevel"/>
    <w:tmpl w:val="61B01E8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D2E0B71"/>
    <w:multiLevelType w:val="hybridMultilevel"/>
    <w:tmpl w:val="28CEE336"/>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DFA017F"/>
    <w:multiLevelType w:val="hybridMultilevel"/>
    <w:tmpl w:val="AB9294E4"/>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E257BB4"/>
    <w:multiLevelType w:val="hybridMultilevel"/>
    <w:tmpl w:val="F67A6B94"/>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FC309A0"/>
    <w:multiLevelType w:val="hybridMultilevel"/>
    <w:tmpl w:val="4372BA90"/>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0EB692D"/>
    <w:multiLevelType w:val="hybridMultilevel"/>
    <w:tmpl w:val="81C6F0A8"/>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9A22BA0"/>
    <w:multiLevelType w:val="hybridMultilevel"/>
    <w:tmpl w:val="8532642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AA74AB6"/>
    <w:multiLevelType w:val="hybridMultilevel"/>
    <w:tmpl w:val="CBE6C9D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C64160D"/>
    <w:multiLevelType w:val="hybridMultilevel"/>
    <w:tmpl w:val="1D6C3A76"/>
    <w:lvl w:ilvl="0" w:tplc="0C0A000F">
      <w:start w:val="1"/>
      <w:numFmt w:val="decimal"/>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6" w15:restartNumberingAfterBreak="0">
    <w:nsid w:val="3DCD1ED9"/>
    <w:multiLevelType w:val="hybridMultilevel"/>
    <w:tmpl w:val="61B01E8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3E091D16"/>
    <w:multiLevelType w:val="hybridMultilevel"/>
    <w:tmpl w:val="AB9294E4"/>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42BE2B66"/>
    <w:multiLevelType w:val="hybridMultilevel"/>
    <w:tmpl w:val="BFFA7D96"/>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325347B"/>
    <w:multiLevelType w:val="hybridMultilevel"/>
    <w:tmpl w:val="1EEA6760"/>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BE3161D"/>
    <w:multiLevelType w:val="hybridMultilevel"/>
    <w:tmpl w:val="3738EDFE"/>
    <w:lvl w:ilvl="0" w:tplc="CB5E74EE">
      <w:start w:val="1"/>
      <w:numFmt w:val="lowerLetter"/>
      <w:lvlText w:val="%1."/>
      <w:lvlJc w:val="left"/>
      <w:pPr>
        <w:ind w:left="1713" w:hanging="360"/>
      </w:pPr>
      <w:rPr>
        <w:b w:val="0"/>
      </w:rPr>
    </w:lvl>
    <w:lvl w:ilvl="1" w:tplc="140A0019" w:tentative="1">
      <w:start w:val="1"/>
      <w:numFmt w:val="lowerLetter"/>
      <w:lvlText w:val="%2."/>
      <w:lvlJc w:val="left"/>
      <w:pPr>
        <w:ind w:left="2433" w:hanging="360"/>
      </w:pPr>
    </w:lvl>
    <w:lvl w:ilvl="2" w:tplc="140A001B" w:tentative="1">
      <w:start w:val="1"/>
      <w:numFmt w:val="lowerRoman"/>
      <w:lvlText w:val="%3."/>
      <w:lvlJc w:val="right"/>
      <w:pPr>
        <w:ind w:left="3153" w:hanging="180"/>
      </w:pPr>
    </w:lvl>
    <w:lvl w:ilvl="3" w:tplc="140A000F" w:tentative="1">
      <w:start w:val="1"/>
      <w:numFmt w:val="decimal"/>
      <w:lvlText w:val="%4."/>
      <w:lvlJc w:val="left"/>
      <w:pPr>
        <w:ind w:left="3873" w:hanging="360"/>
      </w:pPr>
    </w:lvl>
    <w:lvl w:ilvl="4" w:tplc="140A0019" w:tentative="1">
      <w:start w:val="1"/>
      <w:numFmt w:val="lowerLetter"/>
      <w:lvlText w:val="%5."/>
      <w:lvlJc w:val="left"/>
      <w:pPr>
        <w:ind w:left="4593" w:hanging="360"/>
      </w:pPr>
    </w:lvl>
    <w:lvl w:ilvl="5" w:tplc="140A001B" w:tentative="1">
      <w:start w:val="1"/>
      <w:numFmt w:val="lowerRoman"/>
      <w:lvlText w:val="%6."/>
      <w:lvlJc w:val="right"/>
      <w:pPr>
        <w:ind w:left="5313" w:hanging="180"/>
      </w:pPr>
    </w:lvl>
    <w:lvl w:ilvl="6" w:tplc="140A000F" w:tentative="1">
      <w:start w:val="1"/>
      <w:numFmt w:val="decimal"/>
      <w:lvlText w:val="%7."/>
      <w:lvlJc w:val="left"/>
      <w:pPr>
        <w:ind w:left="6033" w:hanging="360"/>
      </w:pPr>
    </w:lvl>
    <w:lvl w:ilvl="7" w:tplc="140A0019" w:tentative="1">
      <w:start w:val="1"/>
      <w:numFmt w:val="lowerLetter"/>
      <w:lvlText w:val="%8."/>
      <w:lvlJc w:val="left"/>
      <w:pPr>
        <w:ind w:left="6753" w:hanging="360"/>
      </w:pPr>
    </w:lvl>
    <w:lvl w:ilvl="8" w:tplc="140A001B" w:tentative="1">
      <w:start w:val="1"/>
      <w:numFmt w:val="lowerRoman"/>
      <w:lvlText w:val="%9."/>
      <w:lvlJc w:val="right"/>
      <w:pPr>
        <w:ind w:left="7473" w:hanging="180"/>
      </w:pPr>
    </w:lvl>
  </w:abstractNum>
  <w:abstractNum w:abstractNumId="21" w15:restartNumberingAfterBreak="0">
    <w:nsid w:val="4CB334ED"/>
    <w:multiLevelType w:val="hybridMultilevel"/>
    <w:tmpl w:val="5504CF30"/>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51394A26"/>
    <w:multiLevelType w:val="hybridMultilevel"/>
    <w:tmpl w:val="038C7CC8"/>
    <w:lvl w:ilvl="0" w:tplc="A7085EA2">
      <w:start w:val="1"/>
      <w:numFmt w:val="decimal"/>
      <w:lvlText w:val="%1."/>
      <w:lvlJc w:val="left"/>
      <w:pPr>
        <w:ind w:left="1440" w:hanging="360"/>
      </w:pPr>
      <w:rPr>
        <w:lang w:val="es-CR"/>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3" w15:restartNumberingAfterBreak="0">
    <w:nsid w:val="56037C7B"/>
    <w:multiLevelType w:val="hybridMultilevel"/>
    <w:tmpl w:val="93BAB28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59637B19"/>
    <w:multiLevelType w:val="hybridMultilevel"/>
    <w:tmpl w:val="9188AE6E"/>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65E379B0"/>
    <w:multiLevelType w:val="hybridMultilevel"/>
    <w:tmpl w:val="35DE03DE"/>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66AC1074"/>
    <w:multiLevelType w:val="hybridMultilevel"/>
    <w:tmpl w:val="D2C0C3B6"/>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68683633"/>
    <w:multiLevelType w:val="hybridMultilevel"/>
    <w:tmpl w:val="038C7CC8"/>
    <w:lvl w:ilvl="0" w:tplc="A7085EA2">
      <w:start w:val="1"/>
      <w:numFmt w:val="decimal"/>
      <w:lvlText w:val="%1."/>
      <w:lvlJc w:val="left"/>
      <w:pPr>
        <w:ind w:left="1440" w:hanging="360"/>
      </w:pPr>
      <w:rPr>
        <w:lang w:val="es-CR"/>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8" w15:restartNumberingAfterBreak="0">
    <w:nsid w:val="6C8E46DB"/>
    <w:multiLevelType w:val="hybridMultilevel"/>
    <w:tmpl w:val="6102F86E"/>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6FA25CED"/>
    <w:multiLevelType w:val="hybridMultilevel"/>
    <w:tmpl w:val="1D6C3A76"/>
    <w:lvl w:ilvl="0" w:tplc="0C0A000F">
      <w:start w:val="1"/>
      <w:numFmt w:val="decimal"/>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30" w15:restartNumberingAfterBreak="0">
    <w:nsid w:val="725A3525"/>
    <w:multiLevelType w:val="multilevel"/>
    <w:tmpl w:val="D6981D78"/>
    <w:lvl w:ilvl="0">
      <w:start w:val="1"/>
      <w:numFmt w:val="decimal"/>
      <w:lvlText w:val="%1."/>
      <w:lvlJc w:val="left"/>
      <w:pPr>
        <w:ind w:left="720" w:hanging="360"/>
      </w:pPr>
      <w:rPr>
        <w:b/>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1" w15:restartNumberingAfterBreak="0">
    <w:nsid w:val="7401138E"/>
    <w:multiLevelType w:val="hybridMultilevel"/>
    <w:tmpl w:val="CC4ACAB6"/>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740A753A"/>
    <w:multiLevelType w:val="hybridMultilevel"/>
    <w:tmpl w:val="2CBA2E1A"/>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75CE30BA"/>
    <w:multiLevelType w:val="hybridMultilevel"/>
    <w:tmpl w:val="CC4ACAB6"/>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4"/>
  </w:num>
  <w:num w:numId="2">
    <w:abstractNumId w:val="29"/>
  </w:num>
  <w:num w:numId="3">
    <w:abstractNumId w:val="27"/>
  </w:num>
  <w:num w:numId="4">
    <w:abstractNumId w:val="22"/>
  </w:num>
  <w:num w:numId="5">
    <w:abstractNumId w:val="28"/>
  </w:num>
  <w:num w:numId="6">
    <w:abstractNumId w:val="21"/>
  </w:num>
  <w:num w:numId="7">
    <w:abstractNumId w:val="13"/>
  </w:num>
  <w:num w:numId="8">
    <w:abstractNumId w:val="3"/>
  </w:num>
  <w:num w:numId="9">
    <w:abstractNumId w:val="14"/>
  </w:num>
  <w:num w:numId="10">
    <w:abstractNumId w:val="0"/>
  </w:num>
  <w:num w:numId="11">
    <w:abstractNumId w:val="26"/>
  </w:num>
  <w:num w:numId="12">
    <w:abstractNumId w:val="18"/>
  </w:num>
  <w:num w:numId="13">
    <w:abstractNumId w:val="11"/>
  </w:num>
  <w:num w:numId="14">
    <w:abstractNumId w:val="5"/>
  </w:num>
  <w:num w:numId="15">
    <w:abstractNumId w:val="33"/>
  </w:num>
  <w:num w:numId="16">
    <w:abstractNumId w:val="2"/>
  </w:num>
  <w:num w:numId="17">
    <w:abstractNumId w:val="31"/>
  </w:num>
  <w:num w:numId="18">
    <w:abstractNumId w:val="17"/>
  </w:num>
  <w:num w:numId="19">
    <w:abstractNumId w:val="9"/>
  </w:num>
  <w:num w:numId="20">
    <w:abstractNumId w:val="12"/>
  </w:num>
  <w:num w:numId="21">
    <w:abstractNumId w:val="32"/>
  </w:num>
  <w:num w:numId="22">
    <w:abstractNumId w:val="8"/>
  </w:num>
  <w:num w:numId="23">
    <w:abstractNumId w:val="25"/>
  </w:num>
  <w:num w:numId="24">
    <w:abstractNumId w:val="30"/>
  </w:num>
  <w:num w:numId="25">
    <w:abstractNumId w:val="1"/>
  </w:num>
  <w:num w:numId="26">
    <w:abstractNumId w:val="15"/>
  </w:num>
  <w:num w:numId="27">
    <w:abstractNumId w:val="16"/>
  </w:num>
  <w:num w:numId="28">
    <w:abstractNumId w:val="23"/>
  </w:num>
  <w:num w:numId="29">
    <w:abstractNumId w:val="7"/>
  </w:num>
  <w:num w:numId="30">
    <w:abstractNumId w:val="10"/>
  </w:num>
  <w:num w:numId="31">
    <w:abstractNumId w:val="20"/>
  </w:num>
  <w:num w:numId="32">
    <w:abstractNumId w:val="24"/>
  </w:num>
  <w:num w:numId="33">
    <w:abstractNumId w:val="19"/>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030"/>
    <w:rsid w:val="000016D5"/>
    <w:rsid w:val="000025E4"/>
    <w:rsid w:val="0002434F"/>
    <w:rsid w:val="000510B7"/>
    <w:rsid w:val="00052D9F"/>
    <w:rsid w:val="0007058F"/>
    <w:rsid w:val="00097F40"/>
    <w:rsid w:val="000A0021"/>
    <w:rsid w:val="000C0456"/>
    <w:rsid w:val="000C3F6D"/>
    <w:rsid w:val="000C6CBF"/>
    <w:rsid w:val="000D2030"/>
    <w:rsid w:val="000F0FFF"/>
    <w:rsid w:val="00104666"/>
    <w:rsid w:val="001172A5"/>
    <w:rsid w:val="00123849"/>
    <w:rsid w:val="00133E99"/>
    <w:rsid w:val="001608B0"/>
    <w:rsid w:val="00176867"/>
    <w:rsid w:val="00190725"/>
    <w:rsid w:val="001A6D75"/>
    <w:rsid w:val="001F0E00"/>
    <w:rsid w:val="002017B0"/>
    <w:rsid w:val="002058C6"/>
    <w:rsid w:val="00217C07"/>
    <w:rsid w:val="002310C4"/>
    <w:rsid w:val="0024251F"/>
    <w:rsid w:val="00252373"/>
    <w:rsid w:val="00260C5E"/>
    <w:rsid w:val="002720BF"/>
    <w:rsid w:val="002A3A3C"/>
    <w:rsid w:val="002A4207"/>
    <w:rsid w:val="002A674B"/>
    <w:rsid w:val="002B01F2"/>
    <w:rsid w:val="002C6723"/>
    <w:rsid w:val="002D0220"/>
    <w:rsid w:val="002D4CC5"/>
    <w:rsid w:val="002E0E1D"/>
    <w:rsid w:val="002F04A2"/>
    <w:rsid w:val="002F1737"/>
    <w:rsid w:val="0031739C"/>
    <w:rsid w:val="00334C38"/>
    <w:rsid w:val="003552E2"/>
    <w:rsid w:val="00355918"/>
    <w:rsid w:val="003603FD"/>
    <w:rsid w:val="00371E75"/>
    <w:rsid w:val="003750ED"/>
    <w:rsid w:val="0038336E"/>
    <w:rsid w:val="0039337E"/>
    <w:rsid w:val="00396531"/>
    <w:rsid w:val="003979CE"/>
    <w:rsid w:val="003C07A3"/>
    <w:rsid w:val="003C323B"/>
    <w:rsid w:val="003C609F"/>
    <w:rsid w:val="003D2F17"/>
    <w:rsid w:val="003D50D1"/>
    <w:rsid w:val="003D6049"/>
    <w:rsid w:val="003F0DA5"/>
    <w:rsid w:val="00401437"/>
    <w:rsid w:val="004344E5"/>
    <w:rsid w:val="00443F78"/>
    <w:rsid w:val="004579A4"/>
    <w:rsid w:val="004651AB"/>
    <w:rsid w:val="00482515"/>
    <w:rsid w:val="004931B3"/>
    <w:rsid w:val="004D6DC5"/>
    <w:rsid w:val="004E10E4"/>
    <w:rsid w:val="004F5CB7"/>
    <w:rsid w:val="00534E15"/>
    <w:rsid w:val="0055355B"/>
    <w:rsid w:val="00574D89"/>
    <w:rsid w:val="00584545"/>
    <w:rsid w:val="005A6F55"/>
    <w:rsid w:val="005C3975"/>
    <w:rsid w:val="005D7081"/>
    <w:rsid w:val="005E57C6"/>
    <w:rsid w:val="006331D0"/>
    <w:rsid w:val="0065231A"/>
    <w:rsid w:val="006658ED"/>
    <w:rsid w:val="0066593B"/>
    <w:rsid w:val="00681287"/>
    <w:rsid w:val="00696993"/>
    <w:rsid w:val="006A2606"/>
    <w:rsid w:val="006A403B"/>
    <w:rsid w:val="006A6D8E"/>
    <w:rsid w:val="006B18F5"/>
    <w:rsid w:val="006E7E93"/>
    <w:rsid w:val="006F2960"/>
    <w:rsid w:val="00701C2C"/>
    <w:rsid w:val="00715EEC"/>
    <w:rsid w:val="007347BB"/>
    <w:rsid w:val="007754FD"/>
    <w:rsid w:val="00782C6C"/>
    <w:rsid w:val="00785B37"/>
    <w:rsid w:val="007A18EA"/>
    <w:rsid w:val="007D26E7"/>
    <w:rsid w:val="007D71AA"/>
    <w:rsid w:val="007F5B17"/>
    <w:rsid w:val="0083755A"/>
    <w:rsid w:val="0085331F"/>
    <w:rsid w:val="008560A2"/>
    <w:rsid w:val="008719B6"/>
    <w:rsid w:val="00881D5F"/>
    <w:rsid w:val="0088679C"/>
    <w:rsid w:val="00886CFB"/>
    <w:rsid w:val="008A339D"/>
    <w:rsid w:val="008A504E"/>
    <w:rsid w:val="008A6EB9"/>
    <w:rsid w:val="008B2547"/>
    <w:rsid w:val="008C6455"/>
    <w:rsid w:val="008E47AD"/>
    <w:rsid w:val="008F79B3"/>
    <w:rsid w:val="00914794"/>
    <w:rsid w:val="009421EA"/>
    <w:rsid w:val="00961D0F"/>
    <w:rsid w:val="009623F6"/>
    <w:rsid w:val="009661D7"/>
    <w:rsid w:val="00993CDB"/>
    <w:rsid w:val="009A72FA"/>
    <w:rsid w:val="009B32B0"/>
    <w:rsid w:val="009E04C7"/>
    <w:rsid w:val="00A0730E"/>
    <w:rsid w:val="00A13CBB"/>
    <w:rsid w:val="00A21DE9"/>
    <w:rsid w:val="00A335D2"/>
    <w:rsid w:val="00A526AC"/>
    <w:rsid w:val="00A5293B"/>
    <w:rsid w:val="00A543DF"/>
    <w:rsid w:val="00A54C18"/>
    <w:rsid w:val="00A600B1"/>
    <w:rsid w:val="00A936DB"/>
    <w:rsid w:val="00AB3247"/>
    <w:rsid w:val="00AC3E39"/>
    <w:rsid w:val="00B21FC4"/>
    <w:rsid w:val="00B43D33"/>
    <w:rsid w:val="00B450A8"/>
    <w:rsid w:val="00B56988"/>
    <w:rsid w:val="00BA29EB"/>
    <w:rsid w:val="00BB0AB1"/>
    <w:rsid w:val="00BB4544"/>
    <w:rsid w:val="00BB7BD8"/>
    <w:rsid w:val="00BD0C12"/>
    <w:rsid w:val="00BD7977"/>
    <w:rsid w:val="00BE734F"/>
    <w:rsid w:val="00BF4507"/>
    <w:rsid w:val="00C04176"/>
    <w:rsid w:val="00C159C7"/>
    <w:rsid w:val="00C366AA"/>
    <w:rsid w:val="00C378C1"/>
    <w:rsid w:val="00C47338"/>
    <w:rsid w:val="00C54C54"/>
    <w:rsid w:val="00C65DCA"/>
    <w:rsid w:val="00C72978"/>
    <w:rsid w:val="00C72C42"/>
    <w:rsid w:val="00C7347C"/>
    <w:rsid w:val="00C762AC"/>
    <w:rsid w:val="00CA11C0"/>
    <w:rsid w:val="00CA1F4D"/>
    <w:rsid w:val="00CA32A3"/>
    <w:rsid w:val="00CE6674"/>
    <w:rsid w:val="00CE6748"/>
    <w:rsid w:val="00D0443E"/>
    <w:rsid w:val="00D10051"/>
    <w:rsid w:val="00D11B56"/>
    <w:rsid w:val="00D12308"/>
    <w:rsid w:val="00D15A62"/>
    <w:rsid w:val="00D24C0E"/>
    <w:rsid w:val="00DE5762"/>
    <w:rsid w:val="00DE7ECC"/>
    <w:rsid w:val="00DF1332"/>
    <w:rsid w:val="00DF3BC1"/>
    <w:rsid w:val="00E01F04"/>
    <w:rsid w:val="00E05D85"/>
    <w:rsid w:val="00E12F04"/>
    <w:rsid w:val="00E23676"/>
    <w:rsid w:val="00E62BB0"/>
    <w:rsid w:val="00E63296"/>
    <w:rsid w:val="00E7061B"/>
    <w:rsid w:val="00E72E6D"/>
    <w:rsid w:val="00E77026"/>
    <w:rsid w:val="00E87C10"/>
    <w:rsid w:val="00ED044B"/>
    <w:rsid w:val="00ED0625"/>
    <w:rsid w:val="00EE2DB2"/>
    <w:rsid w:val="00EE4AA5"/>
    <w:rsid w:val="00F141FB"/>
    <w:rsid w:val="00F33C94"/>
    <w:rsid w:val="00F425EC"/>
    <w:rsid w:val="00F463C1"/>
    <w:rsid w:val="00F5136A"/>
    <w:rsid w:val="00F661D6"/>
    <w:rsid w:val="00F67679"/>
    <w:rsid w:val="00F70AFA"/>
    <w:rsid w:val="00F728F9"/>
    <w:rsid w:val="00F7300D"/>
    <w:rsid w:val="00FB4369"/>
    <w:rsid w:val="00FC423E"/>
    <w:rsid w:val="00FE20B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18E25"/>
  <w15:docId w15:val="{34F95297-524A-41A1-A614-EF66028C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57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57C6"/>
  </w:style>
  <w:style w:type="paragraph" w:styleId="Piedepgina">
    <w:name w:val="footer"/>
    <w:basedOn w:val="Normal"/>
    <w:link w:val="PiedepginaCar"/>
    <w:uiPriority w:val="99"/>
    <w:unhideWhenUsed/>
    <w:rsid w:val="005E57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57C6"/>
  </w:style>
  <w:style w:type="paragraph" w:styleId="Prrafodelista">
    <w:name w:val="List Paragraph"/>
    <w:basedOn w:val="Normal"/>
    <w:uiPriority w:val="34"/>
    <w:qFormat/>
    <w:rsid w:val="004D6DC5"/>
    <w:pPr>
      <w:ind w:left="720"/>
      <w:contextualSpacing/>
    </w:pPr>
  </w:style>
  <w:style w:type="table" w:styleId="Tablaconcuadrcula">
    <w:name w:val="Table Grid"/>
    <w:basedOn w:val="Tablanormal"/>
    <w:uiPriority w:val="59"/>
    <w:rsid w:val="00001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3D50D1"/>
    <w:pPr>
      <w:spacing w:line="240" w:lineRule="auto"/>
    </w:pPr>
    <w:rPr>
      <w:i/>
      <w:iCs/>
      <w:color w:val="1F497D" w:themeColor="text2"/>
      <w:sz w:val="18"/>
      <w:szCs w:val="18"/>
    </w:rPr>
  </w:style>
  <w:style w:type="character" w:styleId="Refdecomentario">
    <w:name w:val="annotation reference"/>
    <w:basedOn w:val="Fuentedeprrafopredeter"/>
    <w:uiPriority w:val="99"/>
    <w:semiHidden/>
    <w:unhideWhenUsed/>
    <w:rsid w:val="00A335D2"/>
    <w:rPr>
      <w:sz w:val="16"/>
      <w:szCs w:val="16"/>
    </w:rPr>
  </w:style>
  <w:style w:type="paragraph" w:styleId="Textocomentario">
    <w:name w:val="annotation text"/>
    <w:basedOn w:val="Normal"/>
    <w:link w:val="TextocomentarioCar"/>
    <w:uiPriority w:val="99"/>
    <w:semiHidden/>
    <w:unhideWhenUsed/>
    <w:rsid w:val="00A335D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335D2"/>
    <w:rPr>
      <w:sz w:val="20"/>
      <w:szCs w:val="20"/>
    </w:rPr>
  </w:style>
  <w:style w:type="paragraph" w:styleId="Asuntodelcomentario">
    <w:name w:val="annotation subject"/>
    <w:basedOn w:val="Textocomentario"/>
    <w:next w:val="Textocomentario"/>
    <w:link w:val="AsuntodelcomentarioCar"/>
    <w:uiPriority w:val="99"/>
    <w:semiHidden/>
    <w:unhideWhenUsed/>
    <w:rsid w:val="00A335D2"/>
    <w:rPr>
      <w:b/>
      <w:bCs/>
    </w:rPr>
  </w:style>
  <w:style w:type="character" w:customStyle="1" w:styleId="AsuntodelcomentarioCar">
    <w:name w:val="Asunto del comentario Car"/>
    <w:basedOn w:val="TextocomentarioCar"/>
    <w:link w:val="Asuntodelcomentario"/>
    <w:uiPriority w:val="99"/>
    <w:semiHidden/>
    <w:rsid w:val="00A335D2"/>
    <w:rPr>
      <w:b/>
      <w:bCs/>
      <w:sz w:val="20"/>
      <w:szCs w:val="20"/>
    </w:rPr>
  </w:style>
  <w:style w:type="paragraph" w:styleId="Textodeglobo">
    <w:name w:val="Balloon Text"/>
    <w:basedOn w:val="Normal"/>
    <w:link w:val="TextodegloboCar"/>
    <w:uiPriority w:val="99"/>
    <w:semiHidden/>
    <w:unhideWhenUsed/>
    <w:rsid w:val="00A335D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35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1087</Words>
  <Characters>5981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Alonso Méndez Parrales</dc:creator>
  <cp:lastModifiedBy>Karla Patricia Montero Víquez</cp:lastModifiedBy>
  <cp:revision>19</cp:revision>
  <dcterms:created xsi:type="dcterms:W3CDTF">2018-08-23T15:10:00Z</dcterms:created>
  <dcterms:modified xsi:type="dcterms:W3CDTF">2018-11-14T16:45:00Z</dcterms:modified>
</cp:coreProperties>
</file>